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03D" w:rsidRDefault="00B41A92" w:rsidP="00B41A92">
      <w:pPr>
        <w:pStyle w:val="Heading1"/>
        <w:jc w:val="center"/>
      </w:pPr>
      <w:r>
        <w:t>IOPS Course “</w:t>
      </w:r>
      <w:r w:rsidR="00256509">
        <w:t>Bayesian Item Response Modeling</w:t>
      </w:r>
      <w:r>
        <w:t>”</w:t>
      </w:r>
    </w:p>
    <w:p w:rsidR="00731ACF" w:rsidRDefault="00731ACF" w:rsidP="00B41A92">
      <w:pPr>
        <w:rPr>
          <w:rStyle w:val="SubtleEmphasis"/>
        </w:rPr>
      </w:pPr>
    </w:p>
    <w:p w:rsidR="00D913DB" w:rsidRPr="00B41A92" w:rsidRDefault="00AD1B95" w:rsidP="00B41A92">
      <w:pPr>
        <w:rPr>
          <w:rStyle w:val="SubtleEmphasis"/>
        </w:rPr>
      </w:pPr>
      <w:r w:rsidRPr="00B41A92">
        <w:rPr>
          <w:rStyle w:val="SubtleEmphasis"/>
        </w:rPr>
        <w:t xml:space="preserve">Lecturer </w:t>
      </w:r>
      <w:r w:rsidR="00B41A92" w:rsidRPr="00B41A92">
        <w:rPr>
          <w:rStyle w:val="SubtleEmphasis"/>
        </w:rPr>
        <w:t xml:space="preserve">Professor </w:t>
      </w:r>
      <w:r w:rsidR="00D913DB" w:rsidRPr="00B41A92">
        <w:rPr>
          <w:rStyle w:val="SubtleEmphasis"/>
        </w:rPr>
        <w:t>Jean-Paul Fox</w:t>
      </w:r>
    </w:p>
    <w:p w:rsidR="00B41A92" w:rsidRDefault="00B41A92" w:rsidP="00B41A92">
      <w:pPr>
        <w:rPr>
          <w:rStyle w:val="SubtleEmphasis"/>
        </w:rPr>
      </w:pPr>
      <w:r w:rsidRPr="00B41A92">
        <w:rPr>
          <w:rStyle w:val="SubtleEmphasis"/>
        </w:rPr>
        <w:t xml:space="preserve">Department of Research Methodology, Measurement and Data Analysis </w:t>
      </w:r>
    </w:p>
    <w:p w:rsidR="00B41A92" w:rsidRDefault="00B41A92" w:rsidP="00B41A92">
      <w:pPr>
        <w:rPr>
          <w:rStyle w:val="SubtleEmphasis"/>
        </w:rPr>
      </w:pPr>
      <w:r w:rsidRPr="00B41A92">
        <w:rPr>
          <w:rStyle w:val="SubtleEmphasis"/>
        </w:rPr>
        <w:t>University Of Twente</w:t>
      </w:r>
    </w:p>
    <w:p w:rsidR="00B41A92" w:rsidRDefault="00CB091E" w:rsidP="00B41A92">
      <w:pPr>
        <w:rPr>
          <w:rStyle w:val="SubtleEmphasis"/>
        </w:rPr>
      </w:pPr>
      <w:r>
        <w:rPr>
          <w:rStyle w:val="SubtleEmphasis"/>
        </w:rPr>
        <w:t>18</w:t>
      </w:r>
      <w:r w:rsidR="00B41A92" w:rsidRPr="00B41A92">
        <w:rPr>
          <w:rStyle w:val="SubtleEmphasis"/>
        </w:rPr>
        <w:t>-</w:t>
      </w:r>
      <w:r>
        <w:rPr>
          <w:rStyle w:val="SubtleEmphasis"/>
        </w:rPr>
        <w:t>19</w:t>
      </w:r>
      <w:r w:rsidR="00B41A92" w:rsidRPr="00B41A92">
        <w:rPr>
          <w:rStyle w:val="SubtleEmphasis"/>
        </w:rPr>
        <w:t xml:space="preserve"> </w:t>
      </w:r>
      <w:r>
        <w:rPr>
          <w:rStyle w:val="SubtleEmphasis"/>
        </w:rPr>
        <w:t>October</w:t>
      </w:r>
      <w:r w:rsidR="00B41A92" w:rsidRPr="00B41A92">
        <w:rPr>
          <w:rStyle w:val="SubtleEmphasis"/>
        </w:rPr>
        <w:t>, 201</w:t>
      </w:r>
      <w:r>
        <w:rPr>
          <w:rStyle w:val="SubtleEmphasis"/>
        </w:rPr>
        <w:t>8</w:t>
      </w:r>
      <w:r w:rsidR="00B41A92">
        <w:rPr>
          <w:rStyle w:val="SubtleEmphasis"/>
        </w:rPr>
        <w:t>.</w:t>
      </w:r>
    </w:p>
    <w:p w:rsidR="00731ACF" w:rsidRPr="00B41A92" w:rsidRDefault="00731ACF" w:rsidP="00B41A92">
      <w:pPr>
        <w:rPr>
          <w:rStyle w:val="SubtleEmphasis"/>
        </w:rPr>
      </w:pPr>
      <w:r>
        <w:rPr>
          <w:rStyle w:val="SubtleEmphasis"/>
        </w:rPr>
        <w:t xml:space="preserve">Location </w:t>
      </w:r>
      <w:proofErr w:type="spellStart"/>
      <w:r w:rsidRPr="00731ACF">
        <w:rPr>
          <w:rStyle w:val="SubtleEmphasis"/>
        </w:rPr>
        <w:t>Drienerburght</w:t>
      </w:r>
      <w:proofErr w:type="spellEnd"/>
      <w:r w:rsidRPr="00731ACF">
        <w:rPr>
          <w:rStyle w:val="SubtleEmphasis"/>
        </w:rPr>
        <w:t xml:space="preserve"> at the Campus of the University</w:t>
      </w:r>
    </w:p>
    <w:p w:rsidR="00DD13E7" w:rsidRDefault="00DD13E7"/>
    <w:p w:rsidR="00731ACF" w:rsidRPr="00731ACF" w:rsidRDefault="00731ACF">
      <w:pPr>
        <w:rPr>
          <w:sz w:val="20"/>
          <w:szCs w:val="20"/>
        </w:rPr>
      </w:pPr>
      <w:r>
        <w:rPr>
          <w:sz w:val="20"/>
          <w:szCs w:val="20"/>
        </w:rPr>
        <w:t>This</w:t>
      </w:r>
      <w:r w:rsidRPr="00731ACF">
        <w:rPr>
          <w:sz w:val="20"/>
          <w:szCs w:val="20"/>
        </w:rPr>
        <w:t xml:space="preserve"> two-day </w:t>
      </w:r>
      <w:r>
        <w:rPr>
          <w:sz w:val="20"/>
          <w:szCs w:val="20"/>
        </w:rPr>
        <w:t xml:space="preserve">course will give an overview of recent developments in Bayesian (item) response modeling. </w:t>
      </w:r>
      <w:r w:rsidR="0011719B" w:rsidRPr="0011719B">
        <w:rPr>
          <w:sz w:val="20"/>
          <w:szCs w:val="20"/>
        </w:rPr>
        <w:t xml:space="preserve">Bayesian statistical theory </w:t>
      </w:r>
      <w:r w:rsidR="0011719B">
        <w:rPr>
          <w:sz w:val="20"/>
          <w:szCs w:val="20"/>
        </w:rPr>
        <w:t>has shown</w:t>
      </w:r>
      <w:r w:rsidR="0011719B" w:rsidRPr="0011719B">
        <w:rPr>
          <w:sz w:val="20"/>
          <w:szCs w:val="20"/>
        </w:rPr>
        <w:t xml:space="preserve"> </w:t>
      </w:r>
      <w:r w:rsidR="0011719B">
        <w:rPr>
          <w:sz w:val="20"/>
          <w:szCs w:val="20"/>
        </w:rPr>
        <w:t xml:space="preserve">to be </w:t>
      </w:r>
      <w:r w:rsidR="0011719B" w:rsidRPr="0011719B">
        <w:rPr>
          <w:sz w:val="20"/>
          <w:szCs w:val="20"/>
        </w:rPr>
        <w:t xml:space="preserve">increasingly important in mainstream data analysis. The Bayesian paradigm makes it possible to include (prior) information in addition to the sample to improve statistical decision making. The combined set of information (prior and data information) can be used to make inferences, and as new information is collected, statements can be updated. An essential element is that probability statements are made about the quantities of interest. </w:t>
      </w:r>
    </w:p>
    <w:p w:rsidR="00731ACF" w:rsidRDefault="00731ACF"/>
    <w:p w:rsidR="0011719B" w:rsidRDefault="0011719B">
      <w:r>
        <w:rPr>
          <w:sz w:val="20"/>
          <w:szCs w:val="20"/>
        </w:rPr>
        <w:t>In t</w:t>
      </w:r>
      <w:r w:rsidRPr="00443151">
        <w:rPr>
          <w:sz w:val="20"/>
          <w:szCs w:val="20"/>
        </w:rPr>
        <w:t xml:space="preserve">his course </w:t>
      </w:r>
      <w:r>
        <w:rPr>
          <w:sz w:val="20"/>
          <w:szCs w:val="20"/>
        </w:rPr>
        <w:t xml:space="preserve">I </w:t>
      </w:r>
      <w:r w:rsidRPr="00443151">
        <w:rPr>
          <w:sz w:val="20"/>
          <w:szCs w:val="20"/>
        </w:rPr>
        <w:t xml:space="preserve">will introduce the Bayesian methodology for modelling and analyzing </w:t>
      </w:r>
      <w:r>
        <w:rPr>
          <w:sz w:val="20"/>
          <w:szCs w:val="20"/>
        </w:rPr>
        <w:t>(</w:t>
      </w:r>
      <w:r w:rsidRPr="00443151">
        <w:rPr>
          <w:sz w:val="20"/>
          <w:szCs w:val="20"/>
        </w:rPr>
        <w:t>item</w:t>
      </w:r>
      <w:r>
        <w:rPr>
          <w:sz w:val="20"/>
          <w:szCs w:val="20"/>
        </w:rPr>
        <w:t>)</w:t>
      </w:r>
      <w:r w:rsidRPr="00443151">
        <w:rPr>
          <w:sz w:val="20"/>
          <w:szCs w:val="20"/>
        </w:rPr>
        <w:t xml:space="preserve"> response data. The important features of the Bayesian approach will be discussed; (1) the powerful simulation-based methods for estimating models and (2) the possibility of incorporating prior information into the analysis. Data examples will be given of basic and more complex item response theory models. Posterior predictive assessment tools will be discussed for model evaluation and specific implementations will be discussed to evaluate the fit of Bayesian item response </w:t>
      </w:r>
      <w:r>
        <w:rPr>
          <w:sz w:val="20"/>
          <w:szCs w:val="20"/>
        </w:rPr>
        <w:t>(</w:t>
      </w:r>
      <w:r w:rsidRPr="00443151">
        <w:rPr>
          <w:sz w:val="20"/>
          <w:szCs w:val="20"/>
        </w:rPr>
        <w:t>theory</w:t>
      </w:r>
      <w:r>
        <w:rPr>
          <w:sz w:val="20"/>
          <w:szCs w:val="20"/>
        </w:rPr>
        <w:t>)</w:t>
      </w:r>
      <w:r w:rsidRPr="00443151">
        <w:rPr>
          <w:sz w:val="20"/>
          <w:szCs w:val="20"/>
        </w:rPr>
        <w:t xml:space="preserve"> models.</w:t>
      </w:r>
    </w:p>
    <w:p w:rsidR="0011719B" w:rsidRDefault="0011719B"/>
    <w:p w:rsidR="00C5390A" w:rsidRPr="00443151" w:rsidRDefault="0011719B" w:rsidP="00C5390A">
      <w:pPr>
        <w:jc w:val="both"/>
        <w:rPr>
          <w:sz w:val="20"/>
          <w:szCs w:val="20"/>
        </w:rPr>
      </w:pPr>
      <w:r>
        <w:rPr>
          <w:sz w:val="20"/>
          <w:szCs w:val="20"/>
        </w:rPr>
        <w:t xml:space="preserve">More complex settings will be discussed to </w:t>
      </w:r>
      <w:r w:rsidR="00C5390A" w:rsidRPr="00443151">
        <w:rPr>
          <w:sz w:val="20"/>
          <w:szCs w:val="20"/>
        </w:rPr>
        <w:t xml:space="preserve">address challenges such as complex (multilevel) sampling designs, </w:t>
      </w:r>
      <w:proofErr w:type="spellStart"/>
      <w:r w:rsidR="00C5390A" w:rsidRPr="00443151">
        <w:rPr>
          <w:sz w:val="20"/>
          <w:szCs w:val="20"/>
        </w:rPr>
        <w:t>missingness</w:t>
      </w:r>
      <w:proofErr w:type="spellEnd"/>
      <w:r w:rsidR="00C5390A" w:rsidRPr="00443151">
        <w:rPr>
          <w:sz w:val="20"/>
          <w:szCs w:val="20"/>
        </w:rPr>
        <w:t xml:space="preserve"> and nonresponse, and complex response behavior. </w:t>
      </w:r>
      <w:r w:rsidR="00090364" w:rsidRPr="00090364">
        <w:rPr>
          <w:sz w:val="20"/>
          <w:szCs w:val="20"/>
        </w:rPr>
        <w:t xml:space="preserve">The multilevel modelling framework as well as the integration into the measurement model will be discussed. </w:t>
      </w:r>
      <w:r>
        <w:rPr>
          <w:sz w:val="20"/>
          <w:szCs w:val="20"/>
        </w:rPr>
        <w:t>It will be shown that the</w:t>
      </w:r>
      <w:r w:rsidR="00C5390A" w:rsidRPr="00443151">
        <w:rPr>
          <w:sz w:val="20"/>
          <w:szCs w:val="20"/>
        </w:rPr>
        <w:t xml:space="preserve"> Bayesian </w:t>
      </w:r>
      <w:r>
        <w:rPr>
          <w:sz w:val="20"/>
          <w:szCs w:val="20"/>
        </w:rPr>
        <w:t xml:space="preserve">response </w:t>
      </w:r>
      <w:r w:rsidR="00C5390A" w:rsidRPr="00443151">
        <w:rPr>
          <w:sz w:val="20"/>
          <w:szCs w:val="20"/>
        </w:rPr>
        <w:t xml:space="preserve">modeling framework </w:t>
      </w:r>
      <w:r>
        <w:rPr>
          <w:sz w:val="20"/>
          <w:szCs w:val="20"/>
        </w:rPr>
        <w:t>can be extended to include response times</w:t>
      </w:r>
      <w:r w:rsidR="00090364">
        <w:rPr>
          <w:sz w:val="20"/>
          <w:szCs w:val="20"/>
        </w:rPr>
        <w:t>. I will also pay attention to  recently developed joint models for responses and response times</w:t>
      </w:r>
      <w:r w:rsidR="00C902DA">
        <w:rPr>
          <w:sz w:val="20"/>
          <w:szCs w:val="20"/>
        </w:rPr>
        <w:t>,</w:t>
      </w:r>
      <w:r w:rsidR="00090364">
        <w:rPr>
          <w:sz w:val="20"/>
          <w:szCs w:val="20"/>
        </w:rPr>
        <w:t xml:space="preserve"> which can deal with varying working</w:t>
      </w:r>
      <w:r w:rsidR="00C902DA">
        <w:rPr>
          <w:sz w:val="20"/>
          <w:szCs w:val="20"/>
        </w:rPr>
        <w:t>-</w:t>
      </w:r>
      <w:r w:rsidR="00090364">
        <w:rPr>
          <w:sz w:val="20"/>
          <w:szCs w:val="20"/>
        </w:rPr>
        <w:t>speed behavior. Examples will be given t</w:t>
      </w:r>
      <w:r w:rsidR="00C902DA">
        <w:rPr>
          <w:sz w:val="20"/>
          <w:szCs w:val="20"/>
        </w:rPr>
        <w:t>o</w:t>
      </w:r>
      <w:r w:rsidR="00090364">
        <w:rPr>
          <w:sz w:val="20"/>
          <w:szCs w:val="20"/>
        </w:rPr>
        <w:t xml:space="preserve"> illustrate the flexibility of the modeling framework</w:t>
      </w:r>
      <w:r w:rsidR="00C902DA">
        <w:rPr>
          <w:sz w:val="20"/>
          <w:szCs w:val="20"/>
        </w:rPr>
        <w:t>, the often complex dependencies between response observations, while taking control of latent scale issues.</w:t>
      </w:r>
    </w:p>
    <w:p w:rsidR="00C5390A" w:rsidRPr="00443151" w:rsidRDefault="00C5390A" w:rsidP="00C5390A">
      <w:pPr>
        <w:rPr>
          <w:sz w:val="20"/>
          <w:szCs w:val="20"/>
        </w:rPr>
      </w:pPr>
    </w:p>
    <w:p w:rsidR="00C5390A" w:rsidRPr="00443151" w:rsidRDefault="00C5390A" w:rsidP="00C902DA">
      <w:pPr>
        <w:jc w:val="both"/>
        <w:rPr>
          <w:sz w:val="20"/>
          <w:szCs w:val="20"/>
        </w:rPr>
      </w:pPr>
      <w:r w:rsidRPr="00443151">
        <w:rPr>
          <w:sz w:val="20"/>
          <w:szCs w:val="20"/>
        </w:rPr>
        <w:t xml:space="preserve">The software programs </w:t>
      </w:r>
      <w:proofErr w:type="spellStart"/>
      <w:r w:rsidRPr="00443151">
        <w:rPr>
          <w:sz w:val="20"/>
          <w:szCs w:val="20"/>
        </w:rPr>
        <w:t>OpenBUGS</w:t>
      </w:r>
      <w:proofErr w:type="spellEnd"/>
      <w:r w:rsidR="000D2CEF">
        <w:rPr>
          <w:sz w:val="20"/>
          <w:szCs w:val="20"/>
        </w:rPr>
        <w:t>/JAGS</w:t>
      </w:r>
      <w:r w:rsidRPr="00443151">
        <w:rPr>
          <w:sz w:val="20"/>
          <w:szCs w:val="20"/>
        </w:rPr>
        <w:t xml:space="preserve"> and R will be used in the practical sessions. The practical sessions will focus on standard applications but the opportunity will be given to get further acquainted with Bayesian modeling software.   </w:t>
      </w:r>
    </w:p>
    <w:p w:rsidR="00350D69" w:rsidRDefault="00350D69" w:rsidP="00C5390A"/>
    <w:p w:rsidR="00C5390A" w:rsidRPr="00443151" w:rsidRDefault="00C5390A" w:rsidP="00C5390A">
      <w:pPr>
        <w:rPr>
          <w:b/>
          <w:sz w:val="20"/>
          <w:szCs w:val="20"/>
        </w:rPr>
      </w:pPr>
      <w:r w:rsidRPr="00443151">
        <w:rPr>
          <w:b/>
          <w:sz w:val="20"/>
          <w:szCs w:val="20"/>
        </w:rPr>
        <w:t>Prior Requirements</w:t>
      </w:r>
    </w:p>
    <w:p w:rsidR="00C5390A" w:rsidRPr="00443151" w:rsidRDefault="00C5390A" w:rsidP="00C5390A">
      <w:pPr>
        <w:rPr>
          <w:sz w:val="20"/>
          <w:szCs w:val="20"/>
        </w:rPr>
      </w:pPr>
      <w:r w:rsidRPr="00443151">
        <w:rPr>
          <w:sz w:val="20"/>
          <w:szCs w:val="20"/>
        </w:rPr>
        <w:t xml:space="preserve">To take active part in the practical session, you need to bring your own laptop with </w:t>
      </w:r>
      <w:proofErr w:type="spellStart"/>
      <w:r w:rsidRPr="00443151">
        <w:rPr>
          <w:sz w:val="20"/>
          <w:szCs w:val="20"/>
        </w:rPr>
        <w:t>OpenBugs</w:t>
      </w:r>
      <w:proofErr w:type="spellEnd"/>
      <w:r w:rsidRPr="00443151">
        <w:rPr>
          <w:sz w:val="20"/>
          <w:szCs w:val="20"/>
        </w:rPr>
        <w:t xml:space="preserve"> </w:t>
      </w:r>
      <w:r w:rsidR="008C6A43">
        <w:rPr>
          <w:sz w:val="20"/>
          <w:szCs w:val="20"/>
        </w:rPr>
        <w:t xml:space="preserve"> </w:t>
      </w:r>
      <w:r w:rsidRPr="00443151">
        <w:rPr>
          <w:sz w:val="20"/>
          <w:szCs w:val="20"/>
        </w:rPr>
        <w:t>(</w:t>
      </w:r>
      <w:hyperlink r:id="rId5" w:history="1">
        <w:r w:rsidR="008C6A43" w:rsidRPr="00120DDE">
          <w:rPr>
            <w:rStyle w:val="Hyperlink"/>
            <w:sz w:val="20"/>
            <w:szCs w:val="20"/>
          </w:rPr>
          <w:t>http://www.openbugs.net</w:t>
        </w:r>
      </w:hyperlink>
      <w:r w:rsidRPr="00443151">
        <w:rPr>
          <w:sz w:val="20"/>
          <w:szCs w:val="20"/>
        </w:rPr>
        <w:t>)</w:t>
      </w:r>
      <w:r w:rsidR="008C6A43">
        <w:rPr>
          <w:sz w:val="20"/>
          <w:szCs w:val="20"/>
        </w:rPr>
        <w:t>, JAGS (</w:t>
      </w:r>
      <w:r w:rsidR="008C6A43" w:rsidRPr="008C6A43">
        <w:rPr>
          <w:sz w:val="20"/>
          <w:szCs w:val="20"/>
        </w:rPr>
        <w:t>http://mcmc-jags.sourceforge.net/</w:t>
      </w:r>
      <w:r w:rsidR="008C6A43">
        <w:rPr>
          <w:sz w:val="20"/>
          <w:szCs w:val="20"/>
        </w:rPr>
        <w:t>)</w:t>
      </w:r>
      <w:r w:rsidRPr="00443151">
        <w:rPr>
          <w:sz w:val="20"/>
          <w:szCs w:val="20"/>
        </w:rPr>
        <w:t xml:space="preserve"> and R (http://www.r-project.org/) installed. </w:t>
      </w:r>
      <w:r w:rsidR="00350D69" w:rsidRPr="00443151">
        <w:rPr>
          <w:sz w:val="20"/>
          <w:szCs w:val="20"/>
        </w:rPr>
        <w:t xml:space="preserve">Some will prefer to work with </w:t>
      </w:r>
      <w:proofErr w:type="spellStart"/>
      <w:r w:rsidR="00350D69" w:rsidRPr="00443151">
        <w:rPr>
          <w:sz w:val="20"/>
          <w:szCs w:val="20"/>
        </w:rPr>
        <w:t>RStudio</w:t>
      </w:r>
      <w:proofErr w:type="spellEnd"/>
      <w:r w:rsidR="00350D69" w:rsidRPr="00443151">
        <w:rPr>
          <w:sz w:val="20"/>
          <w:szCs w:val="20"/>
        </w:rPr>
        <w:t xml:space="preserve"> (https://www.rstudio.com/products/rstudio). </w:t>
      </w:r>
      <w:r w:rsidR="00C902DA">
        <w:rPr>
          <w:sz w:val="20"/>
          <w:szCs w:val="20"/>
        </w:rPr>
        <w:t>The R-packages LNIRT and GLMMRR can downloaded from CRAN (</w:t>
      </w:r>
      <w:r w:rsidR="00C902DA" w:rsidRPr="00C902DA">
        <w:rPr>
          <w:sz w:val="20"/>
          <w:szCs w:val="20"/>
        </w:rPr>
        <w:t>https://cran.r-project.org</w:t>
      </w:r>
      <w:r w:rsidR="00C902DA">
        <w:rPr>
          <w:sz w:val="20"/>
          <w:szCs w:val="20"/>
        </w:rPr>
        <w:t xml:space="preserve">). </w:t>
      </w:r>
    </w:p>
    <w:p w:rsidR="00C5390A" w:rsidRPr="00443151" w:rsidRDefault="00C5390A" w:rsidP="00C5390A">
      <w:pPr>
        <w:rPr>
          <w:b/>
          <w:sz w:val="20"/>
          <w:szCs w:val="20"/>
        </w:rPr>
      </w:pPr>
    </w:p>
    <w:p w:rsidR="00C5390A" w:rsidRPr="00443151" w:rsidRDefault="00CB091E" w:rsidP="00C5390A">
      <w:pPr>
        <w:rPr>
          <w:b/>
          <w:sz w:val="20"/>
          <w:szCs w:val="20"/>
        </w:rPr>
      </w:pPr>
      <w:r>
        <w:rPr>
          <w:b/>
          <w:sz w:val="20"/>
          <w:szCs w:val="20"/>
        </w:rPr>
        <w:t>Background Information (</w:t>
      </w:r>
      <w:r w:rsidR="00C5390A" w:rsidRPr="00443151">
        <w:rPr>
          <w:b/>
          <w:sz w:val="20"/>
          <w:szCs w:val="20"/>
        </w:rPr>
        <w:t>Literature</w:t>
      </w:r>
      <w:r>
        <w:rPr>
          <w:b/>
          <w:sz w:val="20"/>
          <w:szCs w:val="20"/>
        </w:rPr>
        <w:t>)</w:t>
      </w:r>
      <w:r w:rsidR="00C5390A" w:rsidRPr="00443151">
        <w:rPr>
          <w:b/>
          <w:sz w:val="20"/>
          <w:szCs w:val="20"/>
        </w:rPr>
        <w:t>:</w:t>
      </w:r>
    </w:p>
    <w:p w:rsidR="00C5390A" w:rsidRPr="00443151" w:rsidRDefault="000F7970" w:rsidP="00C5390A">
      <w:pPr>
        <w:rPr>
          <w:b/>
          <w:sz w:val="20"/>
          <w:szCs w:val="20"/>
        </w:rPr>
      </w:pPr>
      <w:r>
        <w:rPr>
          <w:sz w:val="20"/>
          <w:szCs w:val="20"/>
        </w:rPr>
        <w:t xml:space="preserve">- </w:t>
      </w:r>
      <w:r w:rsidR="00C5390A" w:rsidRPr="00443151">
        <w:rPr>
          <w:sz w:val="20"/>
          <w:szCs w:val="20"/>
        </w:rPr>
        <w:t>Fox, J.-P. (2010). Bayesian Item Response Modeling: Theory and Applications. Springer, New York.</w:t>
      </w:r>
      <w:r w:rsidR="00CB091E">
        <w:rPr>
          <w:sz w:val="20"/>
          <w:szCs w:val="20"/>
        </w:rPr>
        <w:t xml:space="preserve"> (see library UT)</w:t>
      </w:r>
    </w:p>
    <w:p w:rsidR="00C5390A" w:rsidRPr="00443151" w:rsidRDefault="00CE67F1" w:rsidP="00C5390A">
      <w:pPr>
        <w:jc w:val="both"/>
        <w:rPr>
          <w:sz w:val="20"/>
          <w:szCs w:val="20"/>
        </w:rPr>
      </w:pPr>
      <w:r>
        <w:rPr>
          <w:sz w:val="20"/>
          <w:szCs w:val="20"/>
        </w:rPr>
        <w:t xml:space="preserve">- </w:t>
      </w:r>
      <w:r w:rsidR="00C5390A" w:rsidRPr="00443151">
        <w:rPr>
          <w:sz w:val="20"/>
          <w:szCs w:val="20"/>
        </w:rPr>
        <w:t xml:space="preserve">Albert, J.H. (1992). Bayesian estimation of normal ogive item response curves using Gibbs sampling. </w:t>
      </w:r>
      <w:r w:rsidR="00C5390A" w:rsidRPr="00443151">
        <w:rPr>
          <w:i/>
          <w:sz w:val="20"/>
          <w:szCs w:val="20"/>
        </w:rPr>
        <w:t>Journal of Educational Statistics, 17</w:t>
      </w:r>
      <w:r w:rsidR="00C5390A" w:rsidRPr="00443151">
        <w:rPr>
          <w:sz w:val="20"/>
          <w:szCs w:val="20"/>
        </w:rPr>
        <w:t>, 251-269.</w:t>
      </w:r>
    </w:p>
    <w:p w:rsidR="00C5390A" w:rsidRPr="00443151" w:rsidRDefault="00CE67F1" w:rsidP="00C5390A">
      <w:pPr>
        <w:jc w:val="both"/>
        <w:rPr>
          <w:sz w:val="20"/>
          <w:szCs w:val="20"/>
        </w:rPr>
      </w:pPr>
      <w:r>
        <w:rPr>
          <w:sz w:val="20"/>
          <w:szCs w:val="20"/>
        </w:rPr>
        <w:t xml:space="preserve">- </w:t>
      </w:r>
      <w:r w:rsidR="00C5390A" w:rsidRPr="00443151">
        <w:rPr>
          <w:sz w:val="20"/>
          <w:szCs w:val="20"/>
        </w:rPr>
        <w:t xml:space="preserve">Fox, J.-P. and Glas, C.A.W. (2001). Bayesian estimation of a multilevel IRT model using Gibbs sampling. </w:t>
      </w:r>
      <w:proofErr w:type="spellStart"/>
      <w:r w:rsidR="00C5390A" w:rsidRPr="00443151">
        <w:rPr>
          <w:i/>
          <w:sz w:val="20"/>
          <w:szCs w:val="20"/>
        </w:rPr>
        <w:t>Psychometrika</w:t>
      </w:r>
      <w:proofErr w:type="spellEnd"/>
      <w:r w:rsidR="00C5390A" w:rsidRPr="00443151">
        <w:rPr>
          <w:i/>
          <w:sz w:val="20"/>
          <w:szCs w:val="20"/>
        </w:rPr>
        <w:t>, 66</w:t>
      </w:r>
      <w:r w:rsidR="00C5390A" w:rsidRPr="00443151">
        <w:rPr>
          <w:sz w:val="20"/>
          <w:szCs w:val="20"/>
        </w:rPr>
        <w:t>, 269-286.</w:t>
      </w:r>
    </w:p>
    <w:p w:rsidR="00C5390A" w:rsidRPr="00443151" w:rsidRDefault="00CE67F1" w:rsidP="00C5390A">
      <w:pPr>
        <w:jc w:val="both"/>
        <w:rPr>
          <w:sz w:val="20"/>
          <w:szCs w:val="20"/>
        </w:rPr>
      </w:pPr>
      <w:r>
        <w:rPr>
          <w:sz w:val="20"/>
          <w:szCs w:val="20"/>
        </w:rPr>
        <w:t xml:space="preserve">- </w:t>
      </w:r>
      <w:r w:rsidR="00C5390A" w:rsidRPr="00443151">
        <w:rPr>
          <w:sz w:val="20"/>
          <w:szCs w:val="20"/>
        </w:rPr>
        <w:t xml:space="preserve">Patz, R.J.  and Junker, B. (1999). A straightforward approach to Markov Chain Monte Carlo methods for item response models. </w:t>
      </w:r>
      <w:r w:rsidR="00C5390A" w:rsidRPr="00443151">
        <w:rPr>
          <w:i/>
          <w:sz w:val="20"/>
          <w:szCs w:val="20"/>
        </w:rPr>
        <w:t>Journal of Educational and Behavioral Statistics, 24,</w:t>
      </w:r>
      <w:r w:rsidR="00C5390A" w:rsidRPr="00443151">
        <w:rPr>
          <w:sz w:val="20"/>
          <w:szCs w:val="20"/>
        </w:rPr>
        <w:t xml:space="preserve"> 146-178. </w:t>
      </w:r>
    </w:p>
    <w:p w:rsidR="00C5390A" w:rsidRDefault="00C5390A" w:rsidP="00C5390A">
      <w:pPr>
        <w:rPr>
          <w:b/>
        </w:rPr>
      </w:pPr>
    </w:p>
    <w:p w:rsidR="00C5390A" w:rsidRDefault="00C5390A" w:rsidP="00C5390A">
      <w:pPr>
        <w:rPr>
          <w:b/>
        </w:rPr>
      </w:pPr>
    </w:p>
    <w:p w:rsidR="00CE67F1" w:rsidRDefault="00CE67F1" w:rsidP="00C5390A">
      <w:pPr>
        <w:pStyle w:val="Default"/>
        <w:rPr>
          <w:i/>
          <w:sz w:val="20"/>
          <w:szCs w:val="20"/>
        </w:rPr>
      </w:pPr>
    </w:p>
    <w:p w:rsidR="00C5390A" w:rsidRPr="00A65B6B" w:rsidRDefault="00C5390A" w:rsidP="00C5390A">
      <w:pPr>
        <w:pStyle w:val="Default"/>
        <w:rPr>
          <w:i/>
          <w:sz w:val="20"/>
          <w:szCs w:val="20"/>
        </w:rPr>
      </w:pPr>
      <w:r w:rsidRPr="00A65B6B">
        <w:rPr>
          <w:i/>
          <w:sz w:val="20"/>
          <w:szCs w:val="20"/>
        </w:rPr>
        <w:lastRenderedPageBreak/>
        <w:t xml:space="preserve">Short Resume: Jean-Paul Fox (www.Jean-PaulFox.com) </w:t>
      </w:r>
    </w:p>
    <w:p w:rsidR="00C5390A" w:rsidRPr="00443151" w:rsidRDefault="00C5390A" w:rsidP="00C5390A">
      <w:pPr>
        <w:pStyle w:val="Default"/>
        <w:rPr>
          <w:sz w:val="20"/>
          <w:szCs w:val="20"/>
        </w:rPr>
      </w:pPr>
    </w:p>
    <w:p w:rsidR="00C5390A" w:rsidRDefault="00C5390A" w:rsidP="00C5390A">
      <w:pPr>
        <w:rPr>
          <w:sz w:val="20"/>
          <w:szCs w:val="20"/>
        </w:rPr>
      </w:pPr>
      <w:r w:rsidRPr="00443151">
        <w:rPr>
          <w:sz w:val="20"/>
          <w:szCs w:val="20"/>
        </w:rPr>
        <w:t xml:space="preserve">Jean-Paul Fox works at the department of research methodology, measurement and data analysis, at the University of Twente, the Netherlands. He is a researcher in the area of Bayesian item response modelling and author of the monograph Bayesian Item Response Modeling published in 2010. He is known for his work on multilevel IRT modelling, where a multilevel survey design is integrated in the psychometric model. He received the 2001 Psychometric Association Dissertation award for his work on multilevel IRT modelling. He received two personal grants </w:t>
      </w:r>
      <w:r w:rsidR="00DB6D57">
        <w:rPr>
          <w:sz w:val="20"/>
          <w:szCs w:val="20"/>
        </w:rPr>
        <w:t>(</w:t>
      </w:r>
      <w:proofErr w:type="spellStart"/>
      <w:r w:rsidR="00DB6D57">
        <w:rPr>
          <w:sz w:val="20"/>
          <w:szCs w:val="20"/>
        </w:rPr>
        <w:t>veni,vidi</w:t>
      </w:r>
      <w:proofErr w:type="spellEnd"/>
      <w:r w:rsidR="00DB6D57">
        <w:rPr>
          <w:sz w:val="20"/>
          <w:szCs w:val="20"/>
        </w:rPr>
        <w:t xml:space="preserve">) </w:t>
      </w:r>
      <w:r w:rsidRPr="00443151">
        <w:rPr>
          <w:sz w:val="20"/>
          <w:szCs w:val="20"/>
        </w:rPr>
        <w:t>from the Netherlands Organization for Scientific Research to develop psychometric models for large-scale survey research.</w:t>
      </w:r>
    </w:p>
    <w:p w:rsidR="00CE67F1" w:rsidRDefault="00CE67F1" w:rsidP="00C5390A">
      <w:pPr>
        <w:rPr>
          <w:sz w:val="20"/>
          <w:szCs w:val="20"/>
        </w:rPr>
      </w:pPr>
    </w:p>
    <w:p w:rsidR="003729AE" w:rsidRDefault="003729AE" w:rsidP="00C5390A">
      <w:pPr>
        <w:rPr>
          <w:sz w:val="20"/>
          <w:szCs w:val="20"/>
        </w:rPr>
      </w:pPr>
    </w:p>
    <w:p w:rsidR="00976D2E" w:rsidRPr="00976D2E" w:rsidRDefault="00976D2E" w:rsidP="00C5390A">
      <w:pPr>
        <w:rPr>
          <w:rStyle w:val="SubtleEmphasis"/>
          <w:u w:val="single"/>
        </w:rPr>
      </w:pPr>
      <w:r w:rsidRPr="00976D2E">
        <w:rPr>
          <w:rStyle w:val="SubtleEmphasis"/>
          <w:u w:val="single"/>
        </w:rPr>
        <w:t>Time Schedule:</w:t>
      </w:r>
    </w:p>
    <w:p w:rsidR="00976D2E" w:rsidRPr="00896AF2" w:rsidRDefault="00976D2E" w:rsidP="00976D2E">
      <w:pPr>
        <w:rPr>
          <w:rStyle w:val="SubtleEmphasis"/>
          <w:sz w:val="20"/>
          <w:szCs w:val="20"/>
        </w:rPr>
      </w:pPr>
      <w:r w:rsidRPr="00896AF2">
        <w:rPr>
          <w:rStyle w:val="SubtleEmphasis"/>
          <w:sz w:val="20"/>
          <w:szCs w:val="20"/>
        </w:rPr>
        <w:t>Morning sessions:</w:t>
      </w:r>
      <w:r w:rsidRPr="00896AF2">
        <w:rPr>
          <w:rStyle w:val="SubtleEmphasis"/>
          <w:sz w:val="20"/>
          <w:szCs w:val="20"/>
        </w:rPr>
        <w:tab/>
        <w:t xml:space="preserve">10.00-12.30 </w:t>
      </w:r>
    </w:p>
    <w:p w:rsidR="00976D2E" w:rsidRPr="00896AF2" w:rsidRDefault="00976D2E" w:rsidP="00976D2E">
      <w:pPr>
        <w:rPr>
          <w:i/>
          <w:sz w:val="20"/>
          <w:szCs w:val="20"/>
        </w:rPr>
      </w:pPr>
      <w:r w:rsidRPr="00896AF2">
        <w:rPr>
          <w:i/>
          <w:sz w:val="20"/>
          <w:szCs w:val="20"/>
        </w:rPr>
        <w:t>Lunch:</w:t>
      </w:r>
      <w:r w:rsidRPr="00896AF2">
        <w:rPr>
          <w:i/>
          <w:sz w:val="20"/>
          <w:szCs w:val="20"/>
        </w:rPr>
        <w:tab/>
      </w:r>
      <w:r w:rsidRPr="00896AF2">
        <w:rPr>
          <w:i/>
          <w:sz w:val="20"/>
          <w:szCs w:val="20"/>
        </w:rPr>
        <w:tab/>
      </w:r>
      <w:r w:rsidRPr="00896AF2">
        <w:rPr>
          <w:i/>
          <w:sz w:val="20"/>
          <w:szCs w:val="20"/>
        </w:rPr>
        <w:tab/>
        <w:t>12.30-13.30</w:t>
      </w:r>
    </w:p>
    <w:p w:rsidR="00976D2E" w:rsidRPr="00896AF2" w:rsidRDefault="00976D2E" w:rsidP="00976D2E">
      <w:pPr>
        <w:rPr>
          <w:i/>
          <w:sz w:val="20"/>
          <w:szCs w:val="20"/>
        </w:rPr>
      </w:pPr>
      <w:r w:rsidRPr="00896AF2">
        <w:rPr>
          <w:i/>
          <w:sz w:val="20"/>
          <w:szCs w:val="20"/>
        </w:rPr>
        <w:t>Afternoon:</w:t>
      </w:r>
      <w:r w:rsidRPr="00896AF2">
        <w:rPr>
          <w:i/>
          <w:sz w:val="20"/>
          <w:szCs w:val="20"/>
        </w:rPr>
        <w:tab/>
      </w:r>
      <w:r w:rsidRPr="00896AF2">
        <w:rPr>
          <w:i/>
          <w:sz w:val="20"/>
          <w:szCs w:val="20"/>
        </w:rPr>
        <w:tab/>
        <w:t xml:space="preserve">13.30:16.00  </w:t>
      </w:r>
    </w:p>
    <w:p w:rsidR="00CE67F1" w:rsidRDefault="00CE67F1" w:rsidP="00C5390A">
      <w:pPr>
        <w:rPr>
          <w:sz w:val="20"/>
          <w:szCs w:val="20"/>
        </w:rPr>
      </w:pPr>
    </w:p>
    <w:p w:rsidR="00010D3E" w:rsidRDefault="00010D3E" w:rsidP="00C5390A">
      <w:pPr>
        <w:rPr>
          <w:sz w:val="20"/>
          <w:szCs w:val="20"/>
        </w:rPr>
      </w:pPr>
    </w:p>
    <w:p w:rsidR="00111CAE" w:rsidRDefault="00111CAE" w:rsidP="00C5390A">
      <w:pPr>
        <w:rPr>
          <w:sz w:val="20"/>
          <w:szCs w:val="20"/>
        </w:rPr>
      </w:pPr>
      <w:r w:rsidRPr="00111CAE">
        <w:rPr>
          <w:b/>
          <w:sz w:val="20"/>
          <w:szCs w:val="20"/>
        </w:rPr>
        <w:t>Hotel accommodation</w:t>
      </w:r>
      <w:r>
        <w:rPr>
          <w:sz w:val="20"/>
          <w:szCs w:val="20"/>
        </w:rPr>
        <w:t xml:space="preserve">: Participants arrange their own accommodation. The course will be held at Hotel </w:t>
      </w:r>
      <w:proofErr w:type="spellStart"/>
      <w:r>
        <w:rPr>
          <w:sz w:val="20"/>
          <w:szCs w:val="20"/>
        </w:rPr>
        <w:t>Drienerburght</w:t>
      </w:r>
      <w:proofErr w:type="spellEnd"/>
      <w:r>
        <w:rPr>
          <w:sz w:val="20"/>
          <w:szCs w:val="20"/>
        </w:rPr>
        <w:t xml:space="preserve">, which is located on the campus. </w:t>
      </w:r>
    </w:p>
    <w:p w:rsidR="00111CAE" w:rsidRDefault="00111CAE" w:rsidP="00C5390A">
      <w:pPr>
        <w:rPr>
          <w:sz w:val="20"/>
          <w:szCs w:val="20"/>
        </w:rPr>
      </w:pPr>
    </w:p>
    <w:p w:rsidR="00111CAE" w:rsidRDefault="00111CAE" w:rsidP="00C5390A">
      <w:pPr>
        <w:rPr>
          <w:sz w:val="20"/>
          <w:szCs w:val="20"/>
        </w:rPr>
      </w:pPr>
      <w:r w:rsidRPr="00111CAE">
        <w:rPr>
          <w:b/>
          <w:sz w:val="20"/>
          <w:szCs w:val="20"/>
        </w:rPr>
        <w:t>Route description and campus map</w:t>
      </w:r>
      <w:r>
        <w:rPr>
          <w:sz w:val="20"/>
          <w:szCs w:val="20"/>
        </w:rPr>
        <w:t xml:space="preserve">: </w:t>
      </w:r>
      <w:hyperlink r:id="rId6" w:anchor="campus-map" w:history="1">
        <w:r w:rsidRPr="00B84820">
          <w:rPr>
            <w:rStyle w:val="Hyperlink"/>
            <w:sz w:val="20"/>
            <w:szCs w:val="20"/>
          </w:rPr>
          <w:t>https://www.utwente.nl/en/contact/route/#campus-map</w:t>
        </w:r>
      </w:hyperlink>
      <w:r>
        <w:rPr>
          <w:sz w:val="20"/>
          <w:szCs w:val="20"/>
        </w:rPr>
        <w:t xml:space="preserve">.    </w:t>
      </w:r>
    </w:p>
    <w:p w:rsidR="00111CAE" w:rsidRDefault="00111CAE" w:rsidP="00C5390A">
      <w:pPr>
        <w:rPr>
          <w:sz w:val="20"/>
          <w:szCs w:val="20"/>
        </w:rPr>
      </w:pPr>
    </w:p>
    <w:p w:rsidR="00867460" w:rsidRDefault="00867460" w:rsidP="00C5390A">
      <w:pPr>
        <w:rPr>
          <w:sz w:val="20"/>
          <w:szCs w:val="20"/>
        </w:rPr>
      </w:pPr>
    </w:p>
    <w:p w:rsidR="00976D2E" w:rsidRPr="00976D2E" w:rsidRDefault="00896AF2" w:rsidP="00976D2E">
      <w:pPr>
        <w:pStyle w:val="Subtitle"/>
        <w:rPr>
          <w:rStyle w:val="SubtleEmphasis"/>
          <w:u w:val="single"/>
        </w:rPr>
      </w:pPr>
      <w:r>
        <w:rPr>
          <w:rStyle w:val="SubtleEmphasis"/>
          <w:u w:val="single"/>
        </w:rPr>
        <w:t>(</w:t>
      </w:r>
      <w:r w:rsidR="00976D2E" w:rsidRPr="00976D2E">
        <w:rPr>
          <w:rStyle w:val="SubtleEmphasis"/>
          <w:u w:val="single"/>
        </w:rPr>
        <w:t>Preliminary</w:t>
      </w:r>
      <w:r>
        <w:rPr>
          <w:rStyle w:val="SubtleEmphasis"/>
          <w:u w:val="single"/>
        </w:rPr>
        <w:t>)</w:t>
      </w:r>
      <w:r w:rsidR="00976D2E" w:rsidRPr="00976D2E">
        <w:rPr>
          <w:rStyle w:val="SubtleEmphasis"/>
          <w:u w:val="single"/>
        </w:rPr>
        <w:t xml:space="preserve"> Overview </w:t>
      </w:r>
    </w:p>
    <w:p w:rsidR="00976D2E" w:rsidRPr="00443151" w:rsidRDefault="00976D2E" w:rsidP="00C5390A">
      <w:pPr>
        <w:rPr>
          <w:sz w:val="20"/>
          <w:szCs w:val="20"/>
        </w:rPr>
      </w:pPr>
    </w:p>
    <w:p w:rsidR="00DD13E7" w:rsidRPr="00191091" w:rsidRDefault="00C83224">
      <w:pPr>
        <w:rPr>
          <w:b/>
          <w:sz w:val="20"/>
          <w:szCs w:val="20"/>
        </w:rPr>
      </w:pPr>
      <w:r w:rsidRPr="00191091">
        <w:rPr>
          <w:b/>
          <w:sz w:val="20"/>
          <w:szCs w:val="20"/>
        </w:rPr>
        <w:t xml:space="preserve">A) </w:t>
      </w:r>
      <w:r w:rsidR="00C27669" w:rsidRPr="00191091">
        <w:rPr>
          <w:b/>
          <w:sz w:val="20"/>
          <w:szCs w:val="20"/>
        </w:rPr>
        <w:t>Thursday</w:t>
      </w:r>
      <w:r w:rsidR="00DD13E7" w:rsidRPr="00191091">
        <w:rPr>
          <w:b/>
          <w:sz w:val="20"/>
          <w:szCs w:val="20"/>
        </w:rPr>
        <w:t xml:space="preserve"> (</w:t>
      </w:r>
      <w:r w:rsidR="000E76F1">
        <w:rPr>
          <w:b/>
          <w:sz w:val="20"/>
          <w:szCs w:val="20"/>
        </w:rPr>
        <w:t>18</w:t>
      </w:r>
      <w:r w:rsidR="00DD13E7" w:rsidRPr="00191091">
        <w:rPr>
          <w:b/>
          <w:sz w:val="20"/>
          <w:szCs w:val="20"/>
        </w:rPr>
        <w:t>-</w:t>
      </w:r>
      <w:r w:rsidR="00D4604C" w:rsidRPr="00191091">
        <w:rPr>
          <w:b/>
          <w:sz w:val="20"/>
          <w:szCs w:val="20"/>
        </w:rPr>
        <w:t>1</w:t>
      </w:r>
      <w:r w:rsidR="000E76F1">
        <w:rPr>
          <w:b/>
          <w:sz w:val="20"/>
          <w:szCs w:val="20"/>
        </w:rPr>
        <w:t>0</w:t>
      </w:r>
      <w:r w:rsidR="00DD13E7" w:rsidRPr="00191091">
        <w:rPr>
          <w:b/>
          <w:sz w:val="20"/>
          <w:szCs w:val="20"/>
        </w:rPr>
        <w:t>-201</w:t>
      </w:r>
      <w:r w:rsidR="000E76F1">
        <w:rPr>
          <w:b/>
          <w:sz w:val="20"/>
          <w:szCs w:val="20"/>
        </w:rPr>
        <w:t>8</w:t>
      </w:r>
      <w:r w:rsidR="00DD13E7" w:rsidRPr="00191091">
        <w:rPr>
          <w:b/>
          <w:sz w:val="20"/>
          <w:szCs w:val="20"/>
        </w:rPr>
        <w:t xml:space="preserve">). </w:t>
      </w:r>
      <w:r w:rsidR="00DF22B4" w:rsidRPr="00191091">
        <w:rPr>
          <w:b/>
          <w:sz w:val="20"/>
          <w:szCs w:val="20"/>
        </w:rPr>
        <w:br/>
      </w:r>
    </w:p>
    <w:p w:rsidR="00DD13E7" w:rsidRPr="00191091" w:rsidRDefault="00DD13E7" w:rsidP="00DD13E7">
      <w:pPr>
        <w:numPr>
          <w:ilvl w:val="0"/>
          <w:numId w:val="5"/>
        </w:numPr>
        <w:rPr>
          <w:sz w:val="20"/>
          <w:szCs w:val="20"/>
        </w:rPr>
      </w:pPr>
      <w:r w:rsidRPr="00191091">
        <w:rPr>
          <w:sz w:val="20"/>
          <w:szCs w:val="20"/>
        </w:rPr>
        <w:t xml:space="preserve">Lecture. </w:t>
      </w:r>
      <w:r w:rsidR="00B07144" w:rsidRPr="00191091">
        <w:rPr>
          <w:sz w:val="20"/>
          <w:szCs w:val="20"/>
        </w:rPr>
        <w:br/>
      </w:r>
      <w:r w:rsidR="00793CE4" w:rsidRPr="00191091">
        <w:rPr>
          <w:sz w:val="20"/>
          <w:szCs w:val="20"/>
        </w:rPr>
        <w:t>a)</w:t>
      </w:r>
      <w:r w:rsidRPr="00191091">
        <w:rPr>
          <w:sz w:val="20"/>
          <w:szCs w:val="20"/>
        </w:rPr>
        <w:t xml:space="preserve"> Introduction to Bayesian Inference</w:t>
      </w:r>
      <w:r w:rsidR="00C0286E" w:rsidRPr="00191091">
        <w:rPr>
          <w:sz w:val="20"/>
          <w:szCs w:val="20"/>
        </w:rPr>
        <w:t xml:space="preserve"> </w:t>
      </w:r>
      <w:r w:rsidR="0047017B">
        <w:rPr>
          <w:sz w:val="20"/>
          <w:szCs w:val="20"/>
        </w:rPr>
        <w:t>(Bayes is Probability Theory)</w:t>
      </w:r>
      <w:r w:rsidRPr="00191091">
        <w:rPr>
          <w:sz w:val="20"/>
          <w:szCs w:val="20"/>
        </w:rPr>
        <w:br/>
      </w:r>
      <w:r w:rsidR="00793CE4" w:rsidRPr="00191091">
        <w:rPr>
          <w:sz w:val="20"/>
          <w:szCs w:val="20"/>
        </w:rPr>
        <w:t>b)</w:t>
      </w:r>
      <w:r w:rsidRPr="00191091">
        <w:rPr>
          <w:sz w:val="20"/>
          <w:szCs w:val="20"/>
        </w:rPr>
        <w:t xml:space="preserve"> </w:t>
      </w:r>
      <w:proofErr w:type="spellStart"/>
      <w:r w:rsidR="004B2878" w:rsidRPr="00191091">
        <w:rPr>
          <w:sz w:val="20"/>
          <w:szCs w:val="20"/>
        </w:rPr>
        <w:t>Open</w:t>
      </w:r>
      <w:r w:rsidRPr="00191091">
        <w:rPr>
          <w:sz w:val="20"/>
          <w:szCs w:val="20"/>
        </w:rPr>
        <w:t>BUGS</w:t>
      </w:r>
      <w:proofErr w:type="spellEnd"/>
      <w:r w:rsidRPr="00191091">
        <w:rPr>
          <w:sz w:val="20"/>
          <w:szCs w:val="20"/>
        </w:rPr>
        <w:t xml:space="preserve"> (Bayesian Inference Using Gibbs Sampling)</w:t>
      </w:r>
    </w:p>
    <w:p w:rsidR="00DD13E7" w:rsidRPr="00191091" w:rsidRDefault="00793CE4" w:rsidP="00DD13E7">
      <w:pPr>
        <w:ind w:left="360"/>
        <w:rPr>
          <w:sz w:val="20"/>
          <w:szCs w:val="20"/>
        </w:rPr>
      </w:pPr>
      <w:r w:rsidRPr="00191091">
        <w:rPr>
          <w:sz w:val="20"/>
          <w:szCs w:val="20"/>
        </w:rPr>
        <w:t>c)</w:t>
      </w:r>
      <w:r w:rsidR="00DD13E7" w:rsidRPr="00191091">
        <w:rPr>
          <w:sz w:val="20"/>
          <w:szCs w:val="20"/>
        </w:rPr>
        <w:t xml:space="preserve"> </w:t>
      </w:r>
      <w:r w:rsidR="00570F98" w:rsidRPr="00191091">
        <w:rPr>
          <w:sz w:val="20"/>
          <w:szCs w:val="20"/>
        </w:rPr>
        <w:t xml:space="preserve">(Generalized) </w:t>
      </w:r>
      <w:r w:rsidR="00DD13E7" w:rsidRPr="00191091">
        <w:rPr>
          <w:sz w:val="20"/>
          <w:szCs w:val="20"/>
        </w:rPr>
        <w:t>Bayesian Item Response Modeling</w:t>
      </w:r>
      <w:r w:rsidR="00C0286E" w:rsidRPr="00191091">
        <w:rPr>
          <w:sz w:val="20"/>
          <w:szCs w:val="20"/>
        </w:rPr>
        <w:t xml:space="preserve"> </w:t>
      </w:r>
      <w:r w:rsidR="00DD13E7" w:rsidRPr="00191091">
        <w:rPr>
          <w:sz w:val="20"/>
          <w:szCs w:val="20"/>
        </w:rPr>
        <w:br/>
        <w:t xml:space="preserve">     </w:t>
      </w:r>
    </w:p>
    <w:p w:rsidR="00C83224" w:rsidRPr="00191091" w:rsidRDefault="00DD13E7" w:rsidP="00DF22B4">
      <w:pPr>
        <w:numPr>
          <w:ilvl w:val="0"/>
          <w:numId w:val="5"/>
        </w:numPr>
        <w:rPr>
          <w:sz w:val="20"/>
          <w:szCs w:val="20"/>
        </w:rPr>
      </w:pPr>
      <w:r w:rsidRPr="00191091">
        <w:rPr>
          <w:sz w:val="20"/>
          <w:szCs w:val="20"/>
        </w:rPr>
        <w:t>Practical</w:t>
      </w:r>
      <w:r w:rsidR="00C83224" w:rsidRPr="00191091">
        <w:rPr>
          <w:sz w:val="20"/>
          <w:szCs w:val="20"/>
        </w:rPr>
        <w:t xml:space="preserve"> </w:t>
      </w:r>
      <w:r w:rsidR="00B56102" w:rsidRPr="00191091">
        <w:rPr>
          <w:sz w:val="20"/>
          <w:szCs w:val="20"/>
        </w:rPr>
        <w:t>(</w:t>
      </w:r>
      <w:r w:rsidR="00C83224" w:rsidRPr="00191091">
        <w:rPr>
          <w:sz w:val="20"/>
          <w:szCs w:val="20"/>
        </w:rPr>
        <w:t>Exercises</w:t>
      </w:r>
      <w:r w:rsidR="00B56102" w:rsidRPr="00191091">
        <w:rPr>
          <w:sz w:val="20"/>
          <w:szCs w:val="20"/>
        </w:rPr>
        <w:t>)</w:t>
      </w:r>
      <w:r w:rsidR="00C83224" w:rsidRPr="00191091">
        <w:rPr>
          <w:sz w:val="20"/>
          <w:szCs w:val="20"/>
        </w:rPr>
        <w:t>.</w:t>
      </w:r>
      <w:r w:rsidR="00C83224" w:rsidRPr="00191091">
        <w:rPr>
          <w:sz w:val="20"/>
          <w:szCs w:val="20"/>
        </w:rPr>
        <w:br/>
      </w:r>
      <w:r w:rsidR="00793CE4" w:rsidRPr="00191091">
        <w:rPr>
          <w:sz w:val="20"/>
          <w:szCs w:val="20"/>
        </w:rPr>
        <w:t>a)</w:t>
      </w:r>
      <w:r w:rsidRPr="00191091">
        <w:rPr>
          <w:sz w:val="20"/>
          <w:szCs w:val="20"/>
        </w:rPr>
        <w:t xml:space="preserve"> </w:t>
      </w:r>
      <w:r w:rsidR="00C83224" w:rsidRPr="00191091">
        <w:rPr>
          <w:sz w:val="20"/>
          <w:szCs w:val="20"/>
        </w:rPr>
        <w:t>Learn Bayesian software (</w:t>
      </w:r>
      <w:r w:rsidR="009621C6" w:rsidRPr="00191091">
        <w:rPr>
          <w:sz w:val="20"/>
          <w:szCs w:val="20"/>
        </w:rPr>
        <w:t>Bayes rule, Bayesian inference)</w:t>
      </w:r>
      <w:r w:rsidR="00610781" w:rsidRPr="00191091">
        <w:rPr>
          <w:sz w:val="20"/>
          <w:szCs w:val="20"/>
        </w:rPr>
        <w:t>.</w:t>
      </w:r>
      <w:r w:rsidR="009621C6" w:rsidRPr="00191091">
        <w:rPr>
          <w:sz w:val="20"/>
          <w:szCs w:val="20"/>
        </w:rPr>
        <w:t xml:space="preserve"> </w:t>
      </w:r>
      <w:r w:rsidR="00C83224" w:rsidRPr="00191091">
        <w:rPr>
          <w:sz w:val="20"/>
          <w:szCs w:val="20"/>
        </w:rPr>
        <w:br/>
      </w:r>
      <w:r w:rsidR="00793CE4" w:rsidRPr="00191091">
        <w:rPr>
          <w:sz w:val="20"/>
          <w:szCs w:val="20"/>
        </w:rPr>
        <w:t>b)</w:t>
      </w:r>
      <w:r w:rsidR="00C83224" w:rsidRPr="00191091">
        <w:rPr>
          <w:sz w:val="20"/>
          <w:szCs w:val="20"/>
        </w:rPr>
        <w:t xml:space="preserve"> </w:t>
      </w:r>
      <w:r w:rsidR="00EB0B18" w:rsidRPr="00191091">
        <w:rPr>
          <w:sz w:val="20"/>
          <w:szCs w:val="20"/>
        </w:rPr>
        <w:t xml:space="preserve">Bayesian IRT in </w:t>
      </w:r>
      <w:proofErr w:type="spellStart"/>
      <w:r w:rsidR="004B2878" w:rsidRPr="00191091">
        <w:rPr>
          <w:sz w:val="20"/>
          <w:szCs w:val="20"/>
        </w:rPr>
        <w:t>Open</w:t>
      </w:r>
      <w:r w:rsidR="00EB0B18" w:rsidRPr="00191091">
        <w:rPr>
          <w:sz w:val="20"/>
          <w:szCs w:val="20"/>
        </w:rPr>
        <w:t>BUGS</w:t>
      </w:r>
      <w:proofErr w:type="spellEnd"/>
      <w:r w:rsidR="00056495">
        <w:rPr>
          <w:sz w:val="20"/>
          <w:szCs w:val="20"/>
        </w:rPr>
        <w:t>/JAGS</w:t>
      </w:r>
      <w:r w:rsidR="00D46121" w:rsidRPr="00191091">
        <w:rPr>
          <w:sz w:val="20"/>
          <w:szCs w:val="20"/>
        </w:rPr>
        <w:t>.</w:t>
      </w:r>
      <w:r w:rsidR="00C83224" w:rsidRPr="00191091">
        <w:rPr>
          <w:sz w:val="20"/>
          <w:szCs w:val="20"/>
        </w:rPr>
        <w:br/>
      </w:r>
      <w:r w:rsidR="00793CE4" w:rsidRPr="00191091">
        <w:rPr>
          <w:sz w:val="20"/>
          <w:szCs w:val="20"/>
        </w:rPr>
        <w:t>c)</w:t>
      </w:r>
      <w:r w:rsidR="00C83224" w:rsidRPr="00191091">
        <w:rPr>
          <w:sz w:val="20"/>
          <w:szCs w:val="20"/>
        </w:rPr>
        <w:t xml:space="preserve"> </w:t>
      </w:r>
      <w:r w:rsidR="00D16641" w:rsidRPr="00191091">
        <w:rPr>
          <w:sz w:val="20"/>
          <w:szCs w:val="20"/>
        </w:rPr>
        <w:t xml:space="preserve">General </w:t>
      </w:r>
      <w:r w:rsidR="00CE67F1" w:rsidRPr="00191091">
        <w:rPr>
          <w:sz w:val="20"/>
          <w:szCs w:val="20"/>
        </w:rPr>
        <w:t>Bayesian Response</w:t>
      </w:r>
      <w:r w:rsidR="00C66AFC" w:rsidRPr="00191091">
        <w:rPr>
          <w:sz w:val="20"/>
          <w:szCs w:val="20"/>
        </w:rPr>
        <w:t xml:space="preserve"> Modeling.</w:t>
      </w:r>
      <w:r w:rsidR="00D46121" w:rsidRPr="00191091">
        <w:rPr>
          <w:sz w:val="20"/>
          <w:szCs w:val="20"/>
        </w:rPr>
        <w:br/>
      </w:r>
    </w:p>
    <w:p w:rsidR="00C83224" w:rsidRPr="00191091" w:rsidRDefault="00C83224" w:rsidP="00C83224">
      <w:pPr>
        <w:rPr>
          <w:b/>
          <w:sz w:val="20"/>
          <w:szCs w:val="20"/>
        </w:rPr>
      </w:pPr>
      <w:r w:rsidRPr="00191091">
        <w:rPr>
          <w:b/>
          <w:sz w:val="20"/>
          <w:szCs w:val="20"/>
        </w:rPr>
        <w:t xml:space="preserve">B) </w:t>
      </w:r>
      <w:r w:rsidR="00C27669" w:rsidRPr="00191091">
        <w:rPr>
          <w:b/>
          <w:sz w:val="20"/>
          <w:szCs w:val="20"/>
        </w:rPr>
        <w:t>Friday</w:t>
      </w:r>
      <w:r w:rsidRPr="00191091">
        <w:rPr>
          <w:b/>
          <w:sz w:val="20"/>
          <w:szCs w:val="20"/>
        </w:rPr>
        <w:t xml:space="preserve"> (</w:t>
      </w:r>
      <w:r w:rsidR="000E76F1">
        <w:rPr>
          <w:b/>
          <w:sz w:val="20"/>
          <w:szCs w:val="20"/>
        </w:rPr>
        <w:t>19</w:t>
      </w:r>
      <w:r w:rsidRPr="00191091">
        <w:rPr>
          <w:b/>
          <w:sz w:val="20"/>
          <w:szCs w:val="20"/>
        </w:rPr>
        <w:t>-1</w:t>
      </w:r>
      <w:r w:rsidR="000E76F1">
        <w:rPr>
          <w:b/>
          <w:sz w:val="20"/>
          <w:szCs w:val="20"/>
        </w:rPr>
        <w:t>0</w:t>
      </w:r>
      <w:r w:rsidRPr="00191091">
        <w:rPr>
          <w:b/>
          <w:sz w:val="20"/>
          <w:szCs w:val="20"/>
        </w:rPr>
        <w:t>-201</w:t>
      </w:r>
      <w:r w:rsidR="000E76F1">
        <w:rPr>
          <w:b/>
          <w:sz w:val="20"/>
          <w:szCs w:val="20"/>
        </w:rPr>
        <w:t>8</w:t>
      </w:r>
      <w:r w:rsidRPr="00191091">
        <w:rPr>
          <w:b/>
          <w:sz w:val="20"/>
          <w:szCs w:val="20"/>
        </w:rPr>
        <w:t xml:space="preserve">). </w:t>
      </w:r>
      <w:r w:rsidRPr="00191091">
        <w:rPr>
          <w:b/>
          <w:sz w:val="20"/>
          <w:szCs w:val="20"/>
        </w:rPr>
        <w:br/>
      </w:r>
    </w:p>
    <w:p w:rsidR="009621C6" w:rsidRPr="00191091" w:rsidRDefault="00C83224" w:rsidP="009621C6">
      <w:pPr>
        <w:numPr>
          <w:ilvl w:val="0"/>
          <w:numId w:val="7"/>
        </w:numPr>
        <w:rPr>
          <w:sz w:val="20"/>
          <w:szCs w:val="20"/>
        </w:rPr>
      </w:pPr>
      <w:r w:rsidRPr="00191091">
        <w:rPr>
          <w:sz w:val="20"/>
          <w:szCs w:val="20"/>
        </w:rPr>
        <w:t xml:space="preserve">Lecture. </w:t>
      </w:r>
      <w:r w:rsidRPr="00191091">
        <w:rPr>
          <w:sz w:val="20"/>
          <w:szCs w:val="20"/>
        </w:rPr>
        <w:br/>
      </w:r>
      <w:r w:rsidR="00570F98" w:rsidRPr="00191091">
        <w:rPr>
          <w:sz w:val="20"/>
          <w:szCs w:val="20"/>
        </w:rPr>
        <w:t>Advances in Bayesian Response Modeling (Generalized m</w:t>
      </w:r>
      <w:r w:rsidR="00C27669" w:rsidRPr="00191091">
        <w:rPr>
          <w:sz w:val="20"/>
          <w:szCs w:val="20"/>
        </w:rPr>
        <w:t>ultilevel IRT</w:t>
      </w:r>
      <w:r w:rsidR="00570F98" w:rsidRPr="00191091">
        <w:rPr>
          <w:sz w:val="20"/>
          <w:szCs w:val="20"/>
        </w:rPr>
        <w:t xml:space="preserve">, Joint Response </w:t>
      </w:r>
      <w:r w:rsidR="00C27669" w:rsidRPr="00191091">
        <w:rPr>
          <w:sz w:val="20"/>
          <w:szCs w:val="20"/>
        </w:rPr>
        <w:t>Model</w:t>
      </w:r>
      <w:r w:rsidR="00570F98" w:rsidRPr="00191091">
        <w:rPr>
          <w:sz w:val="20"/>
          <w:szCs w:val="20"/>
        </w:rPr>
        <w:t xml:space="preserve">s, </w:t>
      </w:r>
      <w:r w:rsidR="006D596C">
        <w:rPr>
          <w:sz w:val="20"/>
          <w:szCs w:val="20"/>
        </w:rPr>
        <w:t>Marginal Modeling Approaches</w:t>
      </w:r>
      <w:r w:rsidR="00570F98" w:rsidRPr="00191091">
        <w:rPr>
          <w:sz w:val="20"/>
          <w:szCs w:val="20"/>
        </w:rPr>
        <w:t>)</w:t>
      </w:r>
      <w:r w:rsidR="00623B71" w:rsidRPr="00191091">
        <w:rPr>
          <w:sz w:val="20"/>
          <w:szCs w:val="20"/>
        </w:rPr>
        <w:t xml:space="preserve"> </w:t>
      </w:r>
    </w:p>
    <w:p w:rsidR="009621C6" w:rsidRPr="00191091" w:rsidRDefault="009621C6" w:rsidP="009621C6">
      <w:pPr>
        <w:rPr>
          <w:sz w:val="20"/>
          <w:szCs w:val="20"/>
        </w:rPr>
      </w:pPr>
    </w:p>
    <w:p w:rsidR="009E6B72" w:rsidRDefault="00C83224" w:rsidP="009E6B72">
      <w:pPr>
        <w:numPr>
          <w:ilvl w:val="0"/>
          <w:numId w:val="7"/>
        </w:numPr>
        <w:rPr>
          <w:sz w:val="20"/>
          <w:szCs w:val="20"/>
        </w:rPr>
      </w:pPr>
      <w:r w:rsidRPr="00191091">
        <w:rPr>
          <w:sz w:val="20"/>
          <w:szCs w:val="20"/>
        </w:rPr>
        <w:t xml:space="preserve">Practical. </w:t>
      </w:r>
      <w:r w:rsidR="00B56102" w:rsidRPr="00191091">
        <w:rPr>
          <w:sz w:val="20"/>
          <w:szCs w:val="20"/>
        </w:rPr>
        <w:t>(</w:t>
      </w:r>
      <w:r w:rsidRPr="00191091">
        <w:rPr>
          <w:sz w:val="20"/>
          <w:szCs w:val="20"/>
        </w:rPr>
        <w:t>Exercises</w:t>
      </w:r>
      <w:r w:rsidR="00B56102" w:rsidRPr="00191091">
        <w:rPr>
          <w:sz w:val="20"/>
          <w:szCs w:val="20"/>
        </w:rPr>
        <w:t>)</w:t>
      </w:r>
      <w:r w:rsidRPr="00191091">
        <w:rPr>
          <w:sz w:val="20"/>
          <w:szCs w:val="20"/>
        </w:rPr>
        <w:t>.</w:t>
      </w:r>
      <w:r w:rsidR="009E6B72" w:rsidRPr="00191091">
        <w:rPr>
          <w:sz w:val="20"/>
          <w:szCs w:val="20"/>
        </w:rPr>
        <w:t xml:space="preserve"> </w:t>
      </w:r>
      <w:r w:rsidR="009E6B72" w:rsidRPr="00191091">
        <w:rPr>
          <w:sz w:val="20"/>
          <w:szCs w:val="20"/>
        </w:rPr>
        <w:br/>
        <w:t>a) Bayesian Model Assessment.</w:t>
      </w:r>
      <w:r w:rsidR="009E6B72" w:rsidRPr="00191091">
        <w:rPr>
          <w:sz w:val="20"/>
          <w:szCs w:val="20"/>
        </w:rPr>
        <w:br/>
        <w:t xml:space="preserve">b) </w:t>
      </w:r>
      <w:r w:rsidR="00570F98" w:rsidRPr="00191091">
        <w:rPr>
          <w:sz w:val="20"/>
          <w:szCs w:val="20"/>
        </w:rPr>
        <w:t>Joint Modeling of Responses and Response Times (R-Package LNIRT)</w:t>
      </w:r>
      <w:r w:rsidR="00344057" w:rsidRPr="00191091">
        <w:rPr>
          <w:sz w:val="20"/>
          <w:szCs w:val="20"/>
        </w:rPr>
        <w:br/>
        <w:t xml:space="preserve">c) </w:t>
      </w:r>
      <w:r w:rsidR="00D16641" w:rsidRPr="00191091">
        <w:rPr>
          <w:sz w:val="20"/>
          <w:szCs w:val="20"/>
        </w:rPr>
        <w:t xml:space="preserve">Mixture modeling of </w:t>
      </w:r>
      <w:r w:rsidR="00570F98" w:rsidRPr="00191091">
        <w:rPr>
          <w:sz w:val="20"/>
          <w:szCs w:val="20"/>
        </w:rPr>
        <w:t xml:space="preserve">Randomized Response Data (R-Package GLMMRR) </w:t>
      </w:r>
      <w:r w:rsidR="009E6B72" w:rsidRPr="00191091">
        <w:rPr>
          <w:sz w:val="20"/>
          <w:szCs w:val="20"/>
        </w:rPr>
        <w:br/>
      </w:r>
    </w:p>
    <w:p w:rsidR="0066325C" w:rsidRDefault="0066325C" w:rsidP="0066325C">
      <w:pPr>
        <w:pStyle w:val="ListParagraph"/>
        <w:rPr>
          <w:sz w:val="20"/>
          <w:szCs w:val="20"/>
        </w:rPr>
      </w:pPr>
    </w:p>
    <w:p w:rsidR="0066325C" w:rsidRPr="00002B02" w:rsidRDefault="0066325C" w:rsidP="0066325C">
      <w:pPr>
        <w:rPr>
          <w:color w:val="111111"/>
          <w:sz w:val="20"/>
          <w:szCs w:val="20"/>
          <w:lang w:eastAsia="nl-NL"/>
        </w:rPr>
      </w:pPr>
      <w:r w:rsidRPr="00002B02">
        <w:rPr>
          <w:color w:val="111111"/>
          <w:sz w:val="20"/>
          <w:szCs w:val="20"/>
          <w:lang w:eastAsia="nl-NL"/>
        </w:rPr>
        <w:t>Please register as soon as possible</w:t>
      </w:r>
    </w:p>
    <w:p w:rsidR="0066325C" w:rsidRDefault="009D6788" w:rsidP="0066325C">
      <w:pPr>
        <w:rPr>
          <w:color w:val="0000FF"/>
          <w:sz w:val="20"/>
          <w:szCs w:val="20"/>
          <w:u w:val="single"/>
          <w:lang w:eastAsia="nl-NL"/>
        </w:rPr>
      </w:pPr>
      <w:r w:rsidRPr="009D6788">
        <w:rPr>
          <w:color w:val="0000FF"/>
          <w:sz w:val="20"/>
          <w:szCs w:val="20"/>
          <w:u w:val="single"/>
          <w:lang w:eastAsia="nl-NL"/>
        </w:rPr>
        <w:t>https://www.utwente.nl/en/bms/omd/courses/iops2018form/</w:t>
      </w:r>
      <w:bookmarkStart w:id="0" w:name="_GoBack"/>
      <w:bookmarkEnd w:id="0"/>
    </w:p>
    <w:p w:rsidR="009D6788" w:rsidRPr="00002B02" w:rsidRDefault="009D6788" w:rsidP="0066325C">
      <w:pPr>
        <w:rPr>
          <w:sz w:val="20"/>
          <w:szCs w:val="20"/>
          <w:lang w:eastAsia="nl-NL"/>
        </w:rPr>
      </w:pPr>
    </w:p>
    <w:p w:rsidR="0066325C" w:rsidRPr="00002B02" w:rsidRDefault="0066325C" w:rsidP="0066325C">
      <w:pPr>
        <w:rPr>
          <w:sz w:val="20"/>
          <w:szCs w:val="20"/>
          <w:lang w:eastAsia="nl-NL"/>
        </w:rPr>
      </w:pPr>
      <w:r w:rsidRPr="00002B02">
        <w:rPr>
          <w:sz w:val="20"/>
          <w:szCs w:val="20"/>
          <w:lang w:eastAsia="nl-NL"/>
        </w:rPr>
        <w:t>Second-year Research master students (methods and statistics) can pre-enroll, enro</w:t>
      </w:r>
      <w:r w:rsidR="005878E5" w:rsidRPr="00002B02">
        <w:rPr>
          <w:sz w:val="20"/>
          <w:szCs w:val="20"/>
          <w:lang w:eastAsia="nl-NL"/>
        </w:rPr>
        <w:t>l</w:t>
      </w:r>
      <w:r w:rsidRPr="00002B02">
        <w:rPr>
          <w:sz w:val="20"/>
          <w:szCs w:val="20"/>
          <w:lang w:eastAsia="nl-NL"/>
        </w:rPr>
        <w:t xml:space="preserve">lment becomes definitive when places are available since IOPS students have priority. </w:t>
      </w:r>
    </w:p>
    <w:p w:rsidR="0066325C" w:rsidRPr="00002B02" w:rsidRDefault="0066325C" w:rsidP="0066325C">
      <w:pPr>
        <w:rPr>
          <w:sz w:val="20"/>
          <w:szCs w:val="20"/>
          <w:lang w:eastAsia="nl-NL"/>
        </w:rPr>
      </w:pPr>
      <w:r w:rsidRPr="00002B02">
        <w:rPr>
          <w:sz w:val="20"/>
          <w:szCs w:val="20"/>
          <w:lang w:eastAsia="nl-NL"/>
        </w:rPr>
        <w:t>Non-IOPS students can participate in this course but need to pay the course fee (Euro 400 for the two-day course). Furthermore, a bachelor-level understanding is required of statistical data analysis (e.g., generalized linear regression, scale analysis, item response theory, multilevel models). The course will be given in English.</w:t>
      </w:r>
    </w:p>
    <w:p w:rsidR="0066325C" w:rsidRPr="00002B02" w:rsidRDefault="0066325C" w:rsidP="0066325C">
      <w:pPr>
        <w:rPr>
          <w:sz w:val="20"/>
          <w:szCs w:val="20"/>
        </w:rPr>
      </w:pPr>
    </w:p>
    <w:p w:rsidR="0066325C" w:rsidRPr="00002B02" w:rsidRDefault="0066325C" w:rsidP="0066325C">
      <w:pPr>
        <w:rPr>
          <w:sz w:val="20"/>
          <w:szCs w:val="20"/>
        </w:rPr>
      </w:pPr>
    </w:p>
    <w:sectPr w:rsidR="0066325C" w:rsidRPr="00002B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3137"/>
    <w:multiLevelType w:val="hybridMultilevel"/>
    <w:tmpl w:val="6B0E6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60152"/>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65054A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4C33BB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16148AE"/>
    <w:multiLevelType w:val="multilevel"/>
    <w:tmpl w:val="9FB44EAC"/>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1E5C7A"/>
    <w:multiLevelType w:val="hybridMultilevel"/>
    <w:tmpl w:val="0E286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1D4E06"/>
    <w:multiLevelType w:val="multilevel"/>
    <w:tmpl w:val="0E2860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AE3CD3"/>
    <w:multiLevelType w:val="hybridMultilevel"/>
    <w:tmpl w:val="A3D6E8E0"/>
    <w:lvl w:ilvl="0" w:tplc="C4BE49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1712A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B540722"/>
    <w:multiLevelType w:val="multilevel"/>
    <w:tmpl w:val="0409001D"/>
    <w:numStyleLink w:val="1ai"/>
  </w:abstractNum>
  <w:num w:numId="1">
    <w:abstractNumId w:val="0"/>
  </w:num>
  <w:num w:numId="2">
    <w:abstractNumId w:val="8"/>
  </w:num>
  <w:num w:numId="3">
    <w:abstractNumId w:val="5"/>
  </w:num>
  <w:num w:numId="4">
    <w:abstractNumId w:val="6"/>
  </w:num>
  <w:num w:numId="5">
    <w:abstractNumId w:val="9"/>
  </w:num>
  <w:num w:numId="6">
    <w:abstractNumId w:val="4"/>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09"/>
    <w:rsid w:val="00002B02"/>
    <w:rsid w:val="00010D3E"/>
    <w:rsid w:val="00031AC9"/>
    <w:rsid w:val="00056495"/>
    <w:rsid w:val="00090364"/>
    <w:rsid w:val="000D1E52"/>
    <w:rsid w:val="000D2CEF"/>
    <w:rsid w:val="000E76F1"/>
    <w:rsid w:val="000F7244"/>
    <w:rsid w:val="000F7970"/>
    <w:rsid w:val="00111CAE"/>
    <w:rsid w:val="0011719B"/>
    <w:rsid w:val="00136C84"/>
    <w:rsid w:val="00155F6B"/>
    <w:rsid w:val="00180369"/>
    <w:rsid w:val="00191091"/>
    <w:rsid w:val="001A457A"/>
    <w:rsid w:val="001C3314"/>
    <w:rsid w:val="002020FC"/>
    <w:rsid w:val="0022119F"/>
    <w:rsid w:val="00223745"/>
    <w:rsid w:val="0022699D"/>
    <w:rsid w:val="00256509"/>
    <w:rsid w:val="0027527E"/>
    <w:rsid w:val="0029271C"/>
    <w:rsid w:val="002929F9"/>
    <w:rsid w:val="002B36C4"/>
    <w:rsid w:val="002D2E21"/>
    <w:rsid w:val="002D373C"/>
    <w:rsid w:val="00307622"/>
    <w:rsid w:val="00321969"/>
    <w:rsid w:val="00344057"/>
    <w:rsid w:val="00350D69"/>
    <w:rsid w:val="003729AE"/>
    <w:rsid w:val="00391686"/>
    <w:rsid w:val="00410926"/>
    <w:rsid w:val="00443151"/>
    <w:rsid w:val="0047017B"/>
    <w:rsid w:val="004B2878"/>
    <w:rsid w:val="00511AC7"/>
    <w:rsid w:val="00570F98"/>
    <w:rsid w:val="00573774"/>
    <w:rsid w:val="005878E5"/>
    <w:rsid w:val="005E34FA"/>
    <w:rsid w:val="00610781"/>
    <w:rsid w:val="00612014"/>
    <w:rsid w:val="00623B71"/>
    <w:rsid w:val="00636B23"/>
    <w:rsid w:val="0064244A"/>
    <w:rsid w:val="00646488"/>
    <w:rsid w:val="006617A2"/>
    <w:rsid w:val="0066325C"/>
    <w:rsid w:val="00674B80"/>
    <w:rsid w:val="0069259C"/>
    <w:rsid w:val="006C76F6"/>
    <w:rsid w:val="006C7A1A"/>
    <w:rsid w:val="006D3E61"/>
    <w:rsid w:val="006D596C"/>
    <w:rsid w:val="006F27D8"/>
    <w:rsid w:val="00731ACF"/>
    <w:rsid w:val="00790533"/>
    <w:rsid w:val="00793CE4"/>
    <w:rsid w:val="007C602B"/>
    <w:rsid w:val="00806A61"/>
    <w:rsid w:val="00867460"/>
    <w:rsid w:val="00896AF2"/>
    <w:rsid w:val="008978CF"/>
    <w:rsid w:val="008C6A43"/>
    <w:rsid w:val="009236E5"/>
    <w:rsid w:val="009621C6"/>
    <w:rsid w:val="00976D2E"/>
    <w:rsid w:val="00996D0B"/>
    <w:rsid w:val="009D2B8C"/>
    <w:rsid w:val="009D6788"/>
    <w:rsid w:val="009E6B72"/>
    <w:rsid w:val="00A2110C"/>
    <w:rsid w:val="00A65B6B"/>
    <w:rsid w:val="00A8485D"/>
    <w:rsid w:val="00A92CA5"/>
    <w:rsid w:val="00AB5058"/>
    <w:rsid w:val="00AD1B95"/>
    <w:rsid w:val="00AE16CF"/>
    <w:rsid w:val="00B07144"/>
    <w:rsid w:val="00B23C1A"/>
    <w:rsid w:val="00B41A92"/>
    <w:rsid w:val="00B44361"/>
    <w:rsid w:val="00B4703D"/>
    <w:rsid w:val="00B47649"/>
    <w:rsid w:val="00B558D9"/>
    <w:rsid w:val="00B56102"/>
    <w:rsid w:val="00B71B34"/>
    <w:rsid w:val="00BB2B7E"/>
    <w:rsid w:val="00C0286E"/>
    <w:rsid w:val="00C03ED3"/>
    <w:rsid w:val="00C27669"/>
    <w:rsid w:val="00C41E36"/>
    <w:rsid w:val="00C5132B"/>
    <w:rsid w:val="00C5390A"/>
    <w:rsid w:val="00C62887"/>
    <w:rsid w:val="00C66AFC"/>
    <w:rsid w:val="00C76F46"/>
    <w:rsid w:val="00C83224"/>
    <w:rsid w:val="00C902DA"/>
    <w:rsid w:val="00C94F39"/>
    <w:rsid w:val="00C97138"/>
    <w:rsid w:val="00CB091E"/>
    <w:rsid w:val="00CE67F1"/>
    <w:rsid w:val="00D16641"/>
    <w:rsid w:val="00D4150F"/>
    <w:rsid w:val="00D4604C"/>
    <w:rsid w:val="00D46121"/>
    <w:rsid w:val="00D62975"/>
    <w:rsid w:val="00D913DB"/>
    <w:rsid w:val="00DB0012"/>
    <w:rsid w:val="00DB6D57"/>
    <w:rsid w:val="00DD13E7"/>
    <w:rsid w:val="00DF22B4"/>
    <w:rsid w:val="00DF79F3"/>
    <w:rsid w:val="00E138B2"/>
    <w:rsid w:val="00E235BD"/>
    <w:rsid w:val="00E4091C"/>
    <w:rsid w:val="00EB0B18"/>
    <w:rsid w:val="00F01E12"/>
    <w:rsid w:val="00F22303"/>
    <w:rsid w:val="00F2386B"/>
    <w:rsid w:val="00F42D44"/>
    <w:rsid w:val="00F62008"/>
    <w:rsid w:val="00F71833"/>
    <w:rsid w:val="00F9506C"/>
    <w:rsid w:val="00FE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34FA2"/>
  <w15:chartTrackingRefBased/>
  <w15:docId w15:val="{E825FFBB-6CC1-4A39-B0B2-D60F0A16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913D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3DB"/>
    <w:rPr>
      <w:rFonts w:asciiTheme="majorHAnsi" w:eastAsiaTheme="majorEastAsia" w:hAnsiTheme="majorHAnsi" w:cstheme="majorBidi"/>
      <w:color w:val="2E74B5" w:themeColor="accent1" w:themeShade="BF"/>
      <w:sz w:val="32"/>
      <w:szCs w:val="32"/>
    </w:rPr>
  </w:style>
  <w:style w:type="numbering" w:styleId="1ai">
    <w:name w:val="Outline List 1"/>
    <w:basedOn w:val="NoList"/>
    <w:rsid w:val="00DF22B4"/>
    <w:pPr>
      <w:numPr>
        <w:numId w:val="10"/>
      </w:numPr>
    </w:pPr>
  </w:style>
  <w:style w:type="paragraph" w:customStyle="1" w:styleId="Default">
    <w:name w:val="Default"/>
    <w:rsid w:val="00C5390A"/>
    <w:pPr>
      <w:autoSpaceDE w:val="0"/>
      <w:autoSpaceDN w:val="0"/>
      <w:adjustRightInd w:val="0"/>
    </w:pPr>
    <w:rPr>
      <w:rFonts w:eastAsiaTheme="minorHAnsi"/>
      <w:color w:val="000000"/>
      <w:sz w:val="24"/>
      <w:szCs w:val="24"/>
      <w:lang w:val="en-GB"/>
    </w:rPr>
  </w:style>
  <w:style w:type="character" w:styleId="SubtleEmphasis">
    <w:name w:val="Subtle Emphasis"/>
    <w:basedOn w:val="DefaultParagraphFont"/>
    <w:uiPriority w:val="19"/>
    <w:qFormat/>
    <w:rsid w:val="00B41A92"/>
    <w:rPr>
      <w:i/>
      <w:iCs/>
      <w:color w:val="404040" w:themeColor="text1" w:themeTint="BF"/>
    </w:rPr>
  </w:style>
  <w:style w:type="paragraph" w:styleId="ListParagraph">
    <w:name w:val="List Paragraph"/>
    <w:basedOn w:val="Normal"/>
    <w:uiPriority w:val="34"/>
    <w:qFormat/>
    <w:rsid w:val="000F7970"/>
    <w:pPr>
      <w:ind w:left="720"/>
      <w:contextualSpacing/>
    </w:pPr>
  </w:style>
  <w:style w:type="paragraph" w:styleId="Subtitle">
    <w:name w:val="Subtitle"/>
    <w:basedOn w:val="Normal"/>
    <w:next w:val="Normal"/>
    <w:link w:val="SubtitleChar"/>
    <w:qFormat/>
    <w:rsid w:val="00976D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76D2E"/>
    <w:rPr>
      <w:rFonts w:asciiTheme="minorHAnsi" w:eastAsiaTheme="minorEastAsia" w:hAnsiTheme="minorHAnsi" w:cstheme="minorBidi"/>
      <w:color w:val="5A5A5A" w:themeColor="text1" w:themeTint="A5"/>
      <w:spacing w:val="15"/>
      <w:sz w:val="22"/>
      <w:szCs w:val="22"/>
    </w:rPr>
  </w:style>
  <w:style w:type="character" w:styleId="Hyperlink">
    <w:name w:val="Hyperlink"/>
    <w:basedOn w:val="DefaultParagraphFont"/>
    <w:rsid w:val="00111C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wente.nl/en/contact/route/" TargetMode="External"/><Relationship Id="rId5" Type="http://schemas.openxmlformats.org/officeDocument/2006/relationships/hyperlink" Target="http://www.openbug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5161</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Bayesian Item Response Modeling 2010 (November, IOPS 2010)</vt:lpstr>
    </vt:vector>
  </TitlesOfParts>
  <Company>University of Twente</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Bayesian Item Response Modeling 2010 (November, IOPS 2010)</dc:title>
  <dc:subject/>
  <dc:creator>Fox</dc:creator>
  <cp:keywords/>
  <cp:lastModifiedBy>L.J. Hansma</cp:lastModifiedBy>
  <cp:revision>2</cp:revision>
  <cp:lastPrinted>2016-10-12T15:16:00Z</cp:lastPrinted>
  <dcterms:created xsi:type="dcterms:W3CDTF">2018-08-07T07:34:00Z</dcterms:created>
  <dcterms:modified xsi:type="dcterms:W3CDTF">2018-08-07T07:34:00Z</dcterms:modified>
</cp:coreProperties>
</file>