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73C9">
      <w:pPr>
        <w:pStyle w:val="LO-Normal"/>
        <w:pageBreakBefore/>
      </w:pPr>
      <w:bookmarkStart w:id="0" w:name="_GoBack"/>
      <w:bookmarkEnd w:id="0"/>
      <w:r>
        <w:rPr>
          <w:rStyle w:val="DefaultParagraphFont0"/>
          <w:b/>
          <w:sz w:val="24"/>
          <w:szCs w:val="24"/>
          <w:lang w:val="en-US"/>
        </w:rPr>
        <w:t>Statistical Learning</w:t>
      </w:r>
      <w:r>
        <w:rPr>
          <w:rStyle w:val="DefaultParagraphFont0"/>
          <w:lang w:val="en-US"/>
        </w:rPr>
        <w:t xml:space="preserve"> 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  <w:t xml:space="preserve">Dates: </w:t>
      </w:r>
      <w:r>
        <w:rPr>
          <w:rStyle w:val="DefaultParagraphFont0"/>
          <w:lang w:val="en-US"/>
        </w:rPr>
        <w:tab/>
      </w:r>
      <w:r>
        <w:rPr>
          <w:rStyle w:val="DefaultParagraphFont0"/>
          <w:lang w:val="en-US"/>
        </w:rPr>
        <w:tab/>
        <w:t xml:space="preserve">24 – 26 January 2018 </w:t>
      </w:r>
      <w:r>
        <w:rPr>
          <w:rStyle w:val="DefaultParagraphFont0"/>
          <w:lang w:val="en-US"/>
        </w:rPr>
        <w:br/>
        <w:t xml:space="preserve">                            (Starting on Wednesday 13.00 hrs and closing on Friday 13.00hrs.)</w:t>
      </w:r>
      <w:r>
        <w:rPr>
          <w:rStyle w:val="DefaultParagraphFont0"/>
          <w:lang w:val="en-US"/>
        </w:rPr>
        <w:br/>
        <w:t xml:space="preserve"> Lecturers:</w:t>
      </w:r>
      <w:r>
        <w:rPr>
          <w:rStyle w:val="DefaultParagraphFont0"/>
          <w:lang w:val="en-US"/>
        </w:rPr>
        <w:tab/>
        <w:t xml:space="preserve"> Marjolein Fokkema, Tom Wilderjans, Mark de Rooij </w:t>
      </w:r>
      <w:r>
        <w:rPr>
          <w:rStyle w:val="DefaultParagraphFont0"/>
          <w:lang w:val="en-US"/>
        </w:rPr>
        <w:br/>
        <w:t xml:space="preserve">Venue: </w:t>
      </w:r>
      <w:r>
        <w:rPr>
          <w:rStyle w:val="DefaultParagraphFont0"/>
          <w:lang w:val="en-US"/>
        </w:rPr>
        <w:tab/>
      </w:r>
      <w:r>
        <w:rPr>
          <w:rStyle w:val="DefaultParagraphFont0"/>
          <w:lang w:val="en-US"/>
        </w:rPr>
        <w:tab/>
        <w:t xml:space="preserve">Leiden University </w:t>
      </w:r>
      <w:r>
        <w:rPr>
          <w:rStyle w:val="DefaultParagraphFont0"/>
          <w:lang w:val="en-US"/>
        </w:rPr>
        <w:br/>
        <w:t xml:space="preserve">ECTS: </w:t>
      </w:r>
      <w:r>
        <w:rPr>
          <w:rStyle w:val="DefaultParagraphFont0"/>
          <w:lang w:val="en-US"/>
        </w:rPr>
        <w:tab/>
      </w:r>
      <w:r>
        <w:rPr>
          <w:rStyle w:val="DefaultParagraphFont0"/>
          <w:lang w:val="en-US"/>
        </w:rPr>
        <w:tab/>
        <w:t xml:space="preserve">2 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</w:r>
      <w:r>
        <w:rPr>
          <w:rStyle w:val="DefaultParagraphFont0"/>
          <w:b/>
          <w:lang w:val="en-US"/>
        </w:rPr>
        <w:t>Requi</w:t>
      </w:r>
      <w:r>
        <w:rPr>
          <w:rStyle w:val="DefaultParagraphFont0"/>
          <w:b/>
          <w:lang w:val="en-US"/>
        </w:rPr>
        <w:t xml:space="preserve">rements </w:t>
      </w:r>
      <w:r>
        <w:rPr>
          <w:rStyle w:val="DefaultParagraphFont0"/>
          <w:lang w:val="en-US"/>
        </w:rPr>
        <w:br/>
        <w:t xml:space="preserve">Please take a laptop with you to the course with R installed, since we will do much practical work. Also take your R-skills! (if you do not have any R skills, please take an R-course first). Further information with respect to preparation for the </w:t>
      </w:r>
      <w:r>
        <w:rPr>
          <w:rStyle w:val="DefaultParagraphFont0"/>
          <w:lang w:val="en-US"/>
        </w:rPr>
        <w:t xml:space="preserve">course will be send to the students in December. Students must be aware that the course requires quite a lot of a priori preparation in terms of watching online lectures and reading chapters of the book. 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</w:r>
      <w:r>
        <w:rPr>
          <w:rStyle w:val="DefaultParagraphFont0"/>
          <w:b/>
          <w:lang w:val="en-US"/>
        </w:rPr>
        <w:t>Description and Goals</w:t>
      </w:r>
      <w:r>
        <w:rPr>
          <w:rStyle w:val="DefaultParagraphFont0"/>
          <w:lang w:val="en-US"/>
        </w:rPr>
        <w:t xml:space="preserve"> </w:t>
      </w:r>
      <w:r>
        <w:rPr>
          <w:rStyle w:val="DefaultParagraphFont0"/>
          <w:lang w:val="en-US"/>
        </w:rPr>
        <w:br/>
        <w:t>Statistical learning refers</w:t>
      </w:r>
      <w:r>
        <w:rPr>
          <w:rStyle w:val="DefaultParagraphFont0"/>
          <w:lang w:val="en-US"/>
        </w:rPr>
        <w:t xml:space="preserve"> to a vast set of tools for understanding data. Two classes of such tools can be distinguished: “supervised” and “unsupervised”. Supervised statistical learning involves building a statistical model for predicting an output (response, dependent) variable b</w:t>
      </w:r>
      <w:r>
        <w:rPr>
          <w:rStyle w:val="DefaultParagraphFont0"/>
          <w:lang w:val="en-US"/>
        </w:rPr>
        <w:t>ased on one or more input (predictor) variables. There are many areas of psychology where such a predictive question is of interest. For example, finding early markers for Alzheimer’s or other diseases, selection studies for personnel or education, or pred</w:t>
      </w:r>
      <w:r>
        <w:rPr>
          <w:rStyle w:val="DefaultParagraphFont0"/>
          <w:lang w:val="en-US"/>
        </w:rPr>
        <w:t xml:space="preserve">iction of treatment outcomes. In unsupervised statistical learning, there are only input variables but no supervising output (dependent) variable; nevertheless we can learn relationships and structures from such data using cluster analysis and methods for </w:t>
      </w:r>
      <w:r>
        <w:rPr>
          <w:rStyle w:val="DefaultParagraphFont0"/>
          <w:lang w:val="en-US"/>
        </w:rPr>
        <w:t xml:space="preserve">dimension reduction. In this course we aim to give the student a firm theoretical basis for understanding and evaluating statistical learning techniques and teach the students skills to apply statistical learning techniques in empirical research. 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  <w:t>Upon co</w:t>
      </w:r>
      <w:r>
        <w:rPr>
          <w:rStyle w:val="DefaultParagraphFont0"/>
          <w:lang w:val="en-US"/>
        </w:rPr>
        <w:t>mpletion of this course, students will: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  <w:t xml:space="preserve"> </w:t>
      </w:r>
      <w:r>
        <w:rPr>
          <w:rStyle w:val="DefaultParagraphFont0"/>
          <w:rFonts w:ascii="Symbol" w:eastAsia="Symbol" w:hAnsi="Symbol" w:cs="Symbol"/>
        </w:rPr>
        <w:t></w:t>
      </w:r>
      <w:r>
        <w:rPr>
          <w:rStyle w:val="DefaultParagraphFont0"/>
          <w:lang w:val="en-US"/>
        </w:rPr>
        <w:t xml:space="preserve"> Have knowledge about the difference between explanation and prediction, about the bias-variance trade-off, and about “learners”</w:t>
      </w:r>
      <w:r>
        <w:rPr>
          <w:rStyle w:val="DefaultParagraphFont0"/>
          <w:lang w:val="en-US"/>
        </w:rPr>
        <w:br/>
        <w:t xml:space="preserve"> </w:t>
      </w:r>
      <w:r>
        <w:rPr>
          <w:rStyle w:val="DefaultParagraphFont0"/>
          <w:rFonts w:ascii="Symbol" w:eastAsia="Symbol" w:hAnsi="Symbol" w:cs="Symbol"/>
        </w:rPr>
        <w:t></w:t>
      </w:r>
      <w:r>
        <w:rPr>
          <w:rStyle w:val="DefaultParagraphFont0"/>
          <w:lang w:val="en-US"/>
        </w:rPr>
        <w:t xml:space="preserve"> Have a good understanding of several important classes of learning techniques and</w:t>
      </w:r>
      <w:r>
        <w:rPr>
          <w:rStyle w:val="DefaultParagraphFont0"/>
          <w:lang w:val="en-US"/>
        </w:rPr>
        <w:t xml:space="preserve"> be able to apply them in R to data: linear regression and classification methods, nonlinear models (splines, GAM), ensemble methods (regression/classification trees, bagging, random forest, boosting), the kernel-trick and unsupervised learning methods (di</w:t>
      </w:r>
      <w:r>
        <w:rPr>
          <w:rStyle w:val="DefaultParagraphFont0"/>
          <w:lang w:val="en-US"/>
        </w:rPr>
        <w:t xml:space="preserve">mension reduction and clustering). </w:t>
      </w:r>
      <w:r>
        <w:rPr>
          <w:rStyle w:val="DefaultParagraphFont0"/>
          <w:lang w:val="en-US"/>
        </w:rPr>
        <w:br/>
      </w:r>
      <w:r>
        <w:rPr>
          <w:rStyle w:val="DefaultParagraphFont0"/>
          <w:rFonts w:ascii="Symbol" w:eastAsia="Symbol" w:hAnsi="Symbol" w:cs="Symbol"/>
        </w:rPr>
        <w:t></w:t>
      </w:r>
      <w:r>
        <w:rPr>
          <w:rStyle w:val="DefaultParagraphFont0"/>
          <w:lang w:val="en-US"/>
        </w:rPr>
        <w:t xml:space="preserve"> Know how to evaluate the performance of a statistical learning method by using resampling methods (validation approach, cross-validation, bootstrap) and are able to apply these methods with R to empirical data. 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</w:r>
      <w:r>
        <w:rPr>
          <w:rStyle w:val="DefaultParagraphFont0"/>
          <w:b/>
          <w:lang w:val="en-US"/>
        </w:rPr>
        <w:t>Liter</w:t>
      </w:r>
      <w:r>
        <w:rPr>
          <w:rStyle w:val="DefaultParagraphFont0"/>
          <w:b/>
          <w:lang w:val="en-US"/>
        </w:rPr>
        <w:t xml:space="preserve">ature </w:t>
      </w:r>
      <w:r>
        <w:rPr>
          <w:rStyle w:val="DefaultParagraphFont0"/>
          <w:lang w:val="en-US"/>
        </w:rPr>
        <w:br/>
        <w:t xml:space="preserve">The course is based on the following book: James, G., Witten, D., Hastie, T., &amp; Tibshirani, R. (2013). An introduction to statistical learning: with applications in R. New York: Springer. A free copy is available online at </w:t>
      </w:r>
      <w:hyperlink r:id="rId4" w:anchor="_blank" w:history="1">
        <w:r>
          <w:rPr>
            <w:rStyle w:val="Hyperlink"/>
            <w:lang w:val="en-US"/>
          </w:rPr>
          <w:t>http://www-bcf.usc.edu/~gareth/ISL/</w:t>
        </w:r>
      </w:hyperlink>
      <w:r>
        <w:rPr>
          <w:rStyle w:val="DefaultParagraphFont0"/>
          <w:lang w:val="en-US"/>
        </w:rPr>
        <w:t xml:space="preserve">  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</w:r>
      <w:r>
        <w:rPr>
          <w:rStyle w:val="DefaultParagraphFont0"/>
          <w:b/>
          <w:lang w:val="en-US"/>
        </w:rPr>
        <w:lastRenderedPageBreak/>
        <w:t xml:space="preserve">Registration </w:t>
      </w:r>
      <w:r>
        <w:rPr>
          <w:rStyle w:val="DefaultParagraphFont0"/>
          <w:lang w:val="en-US"/>
        </w:rPr>
        <w:br/>
        <w:t>IOPS members can register by sending an email to secretariaat.iops@rug.nl This course is not meant for ReMa students. ReMa students have the possibility to participate i</w:t>
      </w:r>
      <w:r>
        <w:rPr>
          <w:rStyle w:val="DefaultParagraphFont0"/>
          <w:lang w:val="en-US"/>
        </w:rPr>
        <w:t xml:space="preserve">n the regular master course at Leiden University. Please contact Tom Wilderjans: t.f.wilderjans@fsw.leidenuniv.nl </w:t>
      </w:r>
      <w:r>
        <w:rPr>
          <w:rStyle w:val="DefaultParagraphFont0"/>
          <w:lang w:val="en-US"/>
        </w:rPr>
        <w:br/>
        <w:t>The minimum number of participants is 8.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-US"/>
        </w:rPr>
        <w:br/>
      </w:r>
      <w:r>
        <w:rPr>
          <w:rStyle w:val="DefaultParagraphFont0"/>
          <w:b/>
          <w:lang w:val="en-US"/>
        </w:rPr>
        <w:t>Venue</w:t>
      </w:r>
      <w:r>
        <w:rPr>
          <w:rStyle w:val="DefaultParagraphFont0"/>
          <w:b/>
          <w:lang w:val="en-US"/>
        </w:rPr>
        <w:br/>
      </w:r>
      <w:r>
        <w:rPr>
          <w:rStyle w:val="DefaultParagraphFont0"/>
          <w:lang w:val="en-US"/>
        </w:rPr>
        <w:t>Faculty of Social and Behavioural Sciences Leiden University</w:t>
      </w:r>
      <w:r>
        <w:rPr>
          <w:rStyle w:val="DefaultParagraphFont0"/>
          <w:lang w:val="en-US"/>
        </w:rPr>
        <w:br/>
      </w:r>
      <w:r>
        <w:rPr>
          <w:rStyle w:val="DefaultParagraphFont0"/>
          <w:lang w:val="en"/>
        </w:rPr>
        <w:t xml:space="preserve">Pieter de la Court Building, </w:t>
      </w:r>
      <w:r>
        <w:rPr>
          <w:rStyle w:val="DefaultParagraphFont0"/>
          <w:b/>
          <w:lang w:val="en"/>
        </w:rPr>
        <w:t>roo</w:t>
      </w:r>
      <w:r>
        <w:rPr>
          <w:rStyle w:val="DefaultParagraphFont0"/>
          <w:b/>
          <w:lang w:val="en"/>
        </w:rPr>
        <w:t>m 1A37</w:t>
      </w:r>
      <w:r>
        <w:rPr>
          <w:rStyle w:val="DefaultParagraphFont0"/>
          <w:lang w:val="en"/>
        </w:rPr>
        <w:br/>
        <w:t>Wassenaarseweg 52</w:t>
      </w:r>
      <w:r>
        <w:rPr>
          <w:rStyle w:val="DefaultParagraphFont0"/>
          <w:lang w:val="en"/>
        </w:rPr>
        <w:br/>
        <w:t>2333 AK Leiden</w:t>
      </w:r>
      <w:r>
        <w:rPr>
          <w:rStyle w:val="DefaultParagraphFont0"/>
          <w:lang w:val="en"/>
        </w:rPr>
        <w:br/>
        <w:t>The Netherlands</w:t>
      </w:r>
      <w:r>
        <w:rPr>
          <w:rStyle w:val="DefaultParagraphFont0"/>
          <w:lang w:val="en"/>
        </w:rPr>
        <w:br/>
      </w:r>
      <w:hyperlink r:id="rId5" w:anchor="_blank" w:history="1">
        <w:r>
          <w:rPr>
            <w:rStyle w:val="Hyperlink"/>
            <w:lang w:val="en"/>
          </w:rPr>
          <w:t>Directions/route</w:t>
        </w:r>
      </w:hyperlink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3C9"/>
    <w:rsid w:val="009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Hyperlink0">
    <w:name w:val="Hyperlink"/>
    <w:rPr>
      <w:color w:val="000080"/>
      <w:u w:val="single"/>
      <w:lang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Wassenaarseweg+52,+2333+AK+Leiden,+Nederland/@52.1696888,4.4737743,16z/data=!3m1!4b1!4m8!4m7!1m0!1m5!1m1!1s0x47c5c6e7f9bc7075:0xc080a570f9677d14!2m2!1d4.4781517!2d52.1696889" TargetMode="External"/><Relationship Id="rId4" Type="http://schemas.openxmlformats.org/officeDocument/2006/relationships/hyperlink" Target="http://www-bcf.usc.edu/~gareth/I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616A96EF.dotm</Template>
  <TotalTime>1</TotalTime>
  <Pages>2</Pages>
  <Words>558</Words>
  <Characters>3073</Characters>
  <Application>Microsoft Office Word</Application>
  <DocSecurity>0</DocSecurity>
  <Lines>25</Lines>
  <Paragraphs>7</Paragraphs>
  <ScaleCrop>false</ScaleCrop>
  <Company>University of Groningen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Regoor, C.M.</dc:creator>
  <cp:lastModifiedBy>E. Ruisch-de Vries</cp:lastModifiedBy>
  <cp:revision>2</cp:revision>
  <cp:lastPrinted>1601-01-01T00:00:00Z</cp:lastPrinted>
  <dcterms:created xsi:type="dcterms:W3CDTF">2017-10-24T08:41:00Z</dcterms:created>
  <dcterms:modified xsi:type="dcterms:W3CDTF">2017-10-24T08:41:00Z</dcterms:modified>
</cp:coreProperties>
</file>